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5839E6" w14:textId="341FBA8B" w:rsidR="002D2450" w:rsidRDefault="002D2450" w:rsidP="002D2450">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10</w:t>
      </w:r>
      <w:r w:rsidR="002A5280">
        <w:rPr>
          <w:b/>
          <w:noProof/>
          <w:sz w:val="24"/>
        </w:rPr>
        <w:t>3</w:t>
      </w:r>
      <w:r>
        <w:rPr>
          <w:b/>
          <w:noProof/>
          <w:sz w:val="24"/>
        </w:rPr>
        <w:t>-e</w:t>
      </w:r>
      <w:r>
        <w:rPr>
          <w:b/>
          <w:noProof/>
          <w:sz w:val="24"/>
        </w:rPr>
        <w:tab/>
        <w:t>R4-22</w:t>
      </w:r>
      <w:r w:rsidR="00196833">
        <w:rPr>
          <w:b/>
          <w:noProof/>
          <w:sz w:val="24"/>
        </w:rPr>
        <w:t>08485</w:t>
      </w:r>
    </w:p>
    <w:p w14:paraId="63C63B34" w14:textId="671C0820" w:rsidR="001512D7" w:rsidRPr="00566BC5" w:rsidRDefault="002D2450" w:rsidP="002D2450">
      <w:pPr>
        <w:pStyle w:val="a4"/>
        <w:tabs>
          <w:tab w:val="right" w:pos="9781"/>
          <w:tab w:val="right" w:pos="13323"/>
        </w:tabs>
        <w:outlineLvl w:val="0"/>
        <w:rPr>
          <w:b w:val="0"/>
          <w:sz w:val="24"/>
        </w:rPr>
      </w:pPr>
      <w:r>
        <w:rPr>
          <w:rFonts w:eastAsia="宋体" w:cs="Arial"/>
          <w:sz w:val="24"/>
          <w:szCs w:val="24"/>
          <w:lang w:eastAsia="zh-CN"/>
        </w:rPr>
        <w:t xml:space="preserve">Electronic Meeting, </w:t>
      </w:r>
      <w:r w:rsidR="002A5280">
        <w:rPr>
          <w:rFonts w:eastAsia="宋体" w:cs="Arial" w:hint="eastAsia"/>
          <w:sz w:val="24"/>
          <w:szCs w:val="24"/>
          <w:lang w:eastAsia="zh-CN"/>
        </w:rPr>
        <w:t>May</w:t>
      </w:r>
      <w:r w:rsidR="002A5280">
        <w:rPr>
          <w:rFonts w:eastAsia="宋体" w:cs="Arial"/>
          <w:sz w:val="24"/>
          <w:szCs w:val="24"/>
          <w:lang w:eastAsia="zh-CN"/>
        </w:rPr>
        <w:t xml:space="preserve"> 09 – May</w:t>
      </w:r>
      <w:r>
        <w:rPr>
          <w:rFonts w:eastAsia="宋体" w:cs="Arial"/>
          <w:sz w:val="24"/>
          <w:szCs w:val="24"/>
          <w:lang w:eastAsia="zh-CN"/>
        </w:rPr>
        <w:t xml:space="preserve"> </w:t>
      </w:r>
      <w:r w:rsidR="002A5280">
        <w:rPr>
          <w:rFonts w:eastAsia="宋体" w:cs="Arial"/>
          <w:sz w:val="24"/>
          <w:szCs w:val="24"/>
          <w:lang w:eastAsia="zh-CN"/>
        </w:rPr>
        <w:t>20</w:t>
      </w:r>
      <w:r>
        <w:rPr>
          <w:rFonts w:eastAsia="宋体" w:cs="Arial"/>
          <w:sz w:val="24"/>
          <w:szCs w:val="24"/>
          <w:lang w:eastAsia="zh-CN"/>
        </w:rPr>
        <w:t>, 2022</w:t>
      </w:r>
      <w:r w:rsidR="00CE0BDC">
        <w:rPr>
          <w:rFonts w:cs="Arial"/>
          <w:sz w:val="24"/>
        </w:rPr>
        <w:br/>
      </w:r>
    </w:p>
    <w:p w14:paraId="46DA2A95" w14:textId="788A1AF8"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3F73E0">
        <w:rPr>
          <w:rFonts w:ascii="Arial" w:hAnsi="Arial" w:cs="Arial"/>
          <w:b/>
          <w:lang w:eastAsia="zh-CN"/>
        </w:rPr>
        <w:t>EIRP</w:t>
      </w:r>
      <w:r w:rsidR="00AC1C07">
        <w:rPr>
          <w:rFonts w:ascii="Arial" w:hAnsi="Arial" w:cs="Arial"/>
          <w:b/>
          <w:lang w:eastAsia="zh-CN"/>
        </w:rPr>
        <w:t xml:space="preserve"> r</w:t>
      </w:r>
      <w:r w:rsidR="00B91A8D">
        <w:rPr>
          <w:rFonts w:ascii="Arial" w:hAnsi="Arial" w:cs="Arial"/>
          <w:b/>
          <w:lang w:eastAsia="zh-CN"/>
        </w:rPr>
        <w:t>equirements</w:t>
      </w:r>
      <w:r w:rsidR="00AC1C07">
        <w:rPr>
          <w:rFonts w:ascii="Arial" w:hAnsi="Arial" w:cs="Arial"/>
          <w:b/>
          <w:lang w:eastAsia="zh-CN"/>
        </w:rPr>
        <w:t xml:space="preserve"> for IBM based </w:t>
      </w:r>
      <w:r w:rsidR="003F73E0">
        <w:rPr>
          <w:rFonts w:ascii="Arial" w:hAnsi="Arial" w:cs="Arial"/>
          <w:b/>
          <w:lang w:eastAsia="zh-CN"/>
        </w:rPr>
        <w:t>UL CA for FWA</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6A9EAA6D"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F6498D">
        <w:rPr>
          <w:rFonts w:ascii="Arial" w:hAnsi="Arial" w:cs="Arial"/>
          <w:b/>
        </w:rPr>
        <w:t>9</w:t>
      </w:r>
      <w:r w:rsidR="00AE4FFE">
        <w:rPr>
          <w:rFonts w:ascii="Arial" w:hAnsi="Arial" w:cs="Arial"/>
          <w:b/>
        </w:rPr>
        <w:t>.4.2.</w:t>
      </w:r>
      <w:r w:rsidR="003F73E0">
        <w:rPr>
          <w:rFonts w:ascii="Arial" w:hAnsi="Arial" w:cs="Arial"/>
          <w:b/>
        </w:rPr>
        <w:t>2</w:t>
      </w:r>
      <w:r w:rsidR="00AE4FFE">
        <w:rPr>
          <w:rFonts w:ascii="Arial" w:hAnsi="Arial" w:cs="Arial"/>
          <w:b/>
        </w:rPr>
        <w:t>.</w:t>
      </w:r>
      <w:r w:rsidR="00F6498D">
        <w:rPr>
          <w:rFonts w:ascii="Arial" w:hAnsi="Arial" w:cs="Arial"/>
          <w:b/>
        </w:rPr>
        <w:t>1</w:t>
      </w:r>
    </w:p>
    <w:p w14:paraId="46C4EC30" w14:textId="0F6458A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1038D">
        <w:rPr>
          <w:rFonts w:ascii="Arial" w:hAnsi="Arial" w:cs="Arial"/>
          <w:b/>
        </w:rPr>
        <w:t>Discussion</w:t>
      </w:r>
    </w:p>
    <w:p w14:paraId="71A1430C" w14:textId="77777777" w:rsidR="0045428D" w:rsidRDefault="000A567D" w:rsidP="002A1C01">
      <w:pPr>
        <w:pStyle w:val="1"/>
      </w:pPr>
      <w:r>
        <w:t>1.</w:t>
      </w:r>
      <w:r>
        <w:tab/>
      </w:r>
      <w:r w:rsidR="002A1C01">
        <w:t>Introduction</w:t>
      </w:r>
    </w:p>
    <w:p w14:paraId="38F29880" w14:textId="2374A07D" w:rsidR="004B3B5D" w:rsidRDefault="006D1C9A" w:rsidP="008F13B3">
      <w:pPr>
        <w:rPr>
          <w:lang w:eastAsia="zh-CN"/>
        </w:rPr>
      </w:pPr>
      <w:r>
        <w:rPr>
          <w:lang w:eastAsia="zh-CN"/>
        </w:rPr>
        <w:t>In RAN4</w:t>
      </w:r>
      <w:r>
        <w:rPr>
          <w:rFonts w:hint="eastAsia"/>
          <w:lang w:eastAsia="zh-CN"/>
        </w:rPr>
        <w:t>#</w:t>
      </w:r>
      <w:r>
        <w:rPr>
          <w:lang w:eastAsia="zh-CN"/>
        </w:rPr>
        <w:t>102</w:t>
      </w:r>
      <w:r>
        <w:rPr>
          <w:rFonts w:hint="eastAsia"/>
          <w:lang w:eastAsia="zh-CN"/>
        </w:rPr>
        <w:t>e</w:t>
      </w:r>
      <w:r>
        <w:rPr>
          <w:lang w:eastAsia="zh-CN"/>
        </w:rPr>
        <w:t xml:space="preserve"> meeting, it was agreed to prioritize non-handheld UE for inter-band UL CA, as indicated in the approved WF R4-2206508 [1]:</w:t>
      </w:r>
      <w:r w:rsidR="00EE0C44">
        <w:rPr>
          <w:lang w:eastAsia="zh-CN"/>
        </w:rPr>
        <w:t xml:space="preserve"> </w:t>
      </w:r>
    </w:p>
    <w:p w14:paraId="29E0093A" w14:textId="6C6C9B65" w:rsidR="004B3B5D" w:rsidRDefault="004B3B5D" w:rsidP="008F13B3">
      <w:pPr>
        <w:rPr>
          <w:lang w:eastAsia="zh-CN"/>
        </w:rPr>
      </w:pPr>
      <w:r>
        <w:rPr>
          <w:noProof/>
          <w:lang w:val="en-US" w:eastAsia="zh-CN"/>
        </w:rPr>
        <mc:AlternateContent>
          <mc:Choice Requires="wps">
            <w:drawing>
              <wp:inline distT="0" distB="0" distL="0" distR="0" wp14:anchorId="1D9259D8" wp14:editId="0D920BC8">
                <wp:extent cx="6037385" cy="1535634"/>
                <wp:effectExtent l="0" t="0" r="20955" b="26670"/>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7385" cy="1535634"/>
                        </a:xfrm>
                        <a:prstGeom prst="rect">
                          <a:avLst/>
                        </a:prstGeom>
                        <a:solidFill>
                          <a:srgbClr val="FFFFFF"/>
                        </a:solidFill>
                        <a:ln w="9525">
                          <a:solidFill>
                            <a:srgbClr val="000000"/>
                          </a:solidFill>
                          <a:miter lim="800000"/>
                          <a:headEnd/>
                          <a:tailEnd/>
                        </a:ln>
                      </wps:spPr>
                      <wps:txbx>
                        <w:txbxContent>
                          <w:p w14:paraId="29F6FAB8" w14:textId="02FD2489" w:rsidR="006D1C9A" w:rsidRDefault="006D1C9A" w:rsidP="006D1C9A">
                            <w:pPr>
                              <w:adjustRightInd w:val="0"/>
                              <w:rPr>
                                <w:b/>
                                <w:highlight w:val="green"/>
                                <w:lang w:eastAsia="zh-CN"/>
                              </w:rPr>
                            </w:pPr>
                            <w:r>
                              <w:t>WF – Power Classes applicable for inter-band ULCA</w:t>
                            </w:r>
                          </w:p>
                          <w:p w14:paraId="59B9A40A" w14:textId="77777777" w:rsidR="006D1C9A" w:rsidRDefault="006D1C9A" w:rsidP="006D1C9A">
                            <w:pPr>
                              <w:pStyle w:val="af3"/>
                              <w:numPr>
                                <w:ilvl w:val="0"/>
                                <w:numId w:val="9"/>
                              </w:numPr>
                              <w:adjustRightInd w:val="0"/>
                              <w:ind w:firstLineChars="0"/>
                              <w:rPr>
                                <w:highlight w:val="green"/>
                                <w:lang w:eastAsia="zh-CN"/>
                              </w:rPr>
                            </w:pPr>
                            <w:r>
                              <w:rPr>
                                <w:b/>
                                <w:highlight w:val="green"/>
                                <w:lang w:eastAsia="zh-CN"/>
                              </w:rPr>
                              <w:t xml:space="preserve">GTW Agreements: </w:t>
                            </w:r>
                          </w:p>
                          <w:p w14:paraId="41D70945" w14:textId="77777777" w:rsidR="006D1C9A" w:rsidRDefault="006D1C9A" w:rsidP="006D1C9A">
                            <w:pPr>
                              <w:pStyle w:val="af3"/>
                              <w:numPr>
                                <w:ilvl w:val="1"/>
                                <w:numId w:val="9"/>
                              </w:numPr>
                              <w:adjustRightInd w:val="0"/>
                              <w:ind w:firstLineChars="0"/>
                              <w:rPr>
                                <w:highlight w:val="green"/>
                                <w:lang w:eastAsia="zh-CN"/>
                              </w:rPr>
                            </w:pPr>
                            <w:r>
                              <w:rPr>
                                <w:highlight w:val="green"/>
                              </w:rPr>
                              <w:t>Focus</w:t>
                            </w:r>
                            <w:r>
                              <w:rPr>
                                <w:highlight w:val="green"/>
                                <w:lang w:eastAsia="zh-CN"/>
                              </w:rPr>
                              <w:t xml:space="preserve"> on the common requirements (i.e., MPR and power control) of PC1/2/3/4/5 and Delta_TIB values of PC1/2/5</w:t>
                            </w:r>
                          </w:p>
                          <w:p w14:paraId="718B7CA5" w14:textId="77777777" w:rsidR="006D1C9A" w:rsidRDefault="006D1C9A" w:rsidP="006D1C9A">
                            <w:pPr>
                              <w:pStyle w:val="af3"/>
                              <w:numPr>
                                <w:ilvl w:val="1"/>
                                <w:numId w:val="9"/>
                              </w:numPr>
                              <w:adjustRightInd w:val="0"/>
                              <w:ind w:firstLineChars="0"/>
                              <w:rPr>
                                <w:highlight w:val="green"/>
                                <w:lang w:eastAsia="zh-CN"/>
                              </w:rPr>
                            </w:pPr>
                            <w:r>
                              <w:rPr>
                                <w:highlight w:val="green"/>
                              </w:rPr>
                              <w:t>Discuss</w:t>
                            </w:r>
                            <w:r>
                              <w:rPr>
                                <w:highlight w:val="green"/>
                                <w:lang w:eastAsia="zh-CN"/>
                              </w:rPr>
                              <w:t xml:space="preserve"> PC3-specific requirements after step 1a (i.e., Delta_TIB values and total power issue).</w:t>
                            </w:r>
                          </w:p>
                          <w:p w14:paraId="0F39CB51" w14:textId="77777777" w:rsidR="006D1C9A" w:rsidRDefault="006D1C9A" w:rsidP="006D1C9A">
                            <w:pPr>
                              <w:pStyle w:val="af3"/>
                              <w:numPr>
                                <w:ilvl w:val="1"/>
                                <w:numId w:val="9"/>
                              </w:numPr>
                              <w:adjustRightInd w:val="0"/>
                              <w:ind w:firstLineChars="0"/>
                              <w:rPr>
                                <w:highlight w:val="green"/>
                                <w:lang w:eastAsia="zh-CN"/>
                              </w:rPr>
                            </w:pPr>
                            <w:r>
                              <w:rPr>
                                <w:highlight w:val="green"/>
                              </w:rPr>
                              <w:t>A power class cannot be supported without finalizing requirements including Delta_TIB.</w:t>
                            </w:r>
                          </w:p>
                          <w:p w14:paraId="0A119B34" w14:textId="77777777" w:rsidR="005B05E5" w:rsidRPr="006D1C9A" w:rsidRDefault="005B05E5" w:rsidP="004B3B5D">
                            <w:pPr>
                              <w:overflowPunct w:val="0"/>
                              <w:autoSpaceDE w:val="0"/>
                              <w:autoSpaceDN w:val="0"/>
                              <w:adjustRightInd w:val="0"/>
                              <w:spacing w:after="120"/>
                              <w:textAlignment w:val="baseline"/>
                            </w:pPr>
                          </w:p>
                        </w:txbxContent>
                      </wps:txbx>
                      <wps:bodyPr rot="0" vert="horz" wrap="square" lIns="91440" tIns="45720" rIns="91440" bIns="45720" anchor="t" anchorCtr="0">
                        <a:noAutofit/>
                      </wps:bodyPr>
                    </wps:wsp>
                  </a:graphicData>
                </a:graphic>
              </wp:inline>
            </w:drawing>
          </mc:Choice>
          <mc:Fallback>
            <w:pict>
              <v:shapetype w14:anchorId="1D9259D8" id="_x0000_t202" coordsize="21600,21600" o:spt="202" path="m,l,21600r21600,l21600,xe">
                <v:stroke joinstyle="miter"/>
                <v:path gradientshapeok="t" o:connecttype="rect"/>
              </v:shapetype>
              <v:shape id="文本框 1" o:spid="_x0000_s1026" type="#_x0000_t202" style="width:475.4pt;height:120.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">
                <v:textbox>
                  <w:txbxContent>
                    <w:p w14:paraId="29F6FAB8" w14:textId="02FD2489" w:rsidR="006D1C9A" w:rsidRDefault="006D1C9A" w:rsidP="006D1C9A">
                      <w:pPr>
                        <w:adjustRightInd w:val="0"/>
                        <w:rPr>
                          <w:b/>
                          <w:highlight w:val="green"/>
                          <w:lang w:eastAsia="zh-CN"/>
                        </w:rPr>
                      </w:pPr>
                      <w:r>
                        <w:t>WF – Power Classes applicable for inter-band ULCA</w:t>
                      </w:r>
                    </w:p>
                    <w:p w14:paraId="59B9A40A" w14:textId="77777777" w:rsidR="006D1C9A" w:rsidRDefault="006D1C9A" w:rsidP="006D1C9A">
                      <w:pPr>
                        <w:pStyle w:val="af3"/>
                        <w:numPr>
                          <w:ilvl w:val="0"/>
                          <w:numId w:val="9"/>
                        </w:numPr>
                        <w:adjustRightInd w:val="0"/>
                        <w:ind w:firstLineChars="0"/>
                        <w:rPr>
                          <w:highlight w:val="green"/>
                          <w:lang w:eastAsia="zh-CN"/>
                        </w:rPr>
                      </w:pPr>
                      <w:r>
                        <w:rPr>
                          <w:b/>
                          <w:highlight w:val="green"/>
                          <w:lang w:eastAsia="zh-CN"/>
                        </w:rPr>
                        <w:t xml:space="preserve">GTW Agreements: </w:t>
                      </w:r>
                    </w:p>
                    <w:p w14:paraId="41D70945" w14:textId="77777777" w:rsidR="006D1C9A" w:rsidRDefault="006D1C9A" w:rsidP="006D1C9A">
                      <w:pPr>
                        <w:pStyle w:val="af3"/>
                        <w:numPr>
                          <w:ilvl w:val="1"/>
                          <w:numId w:val="9"/>
                        </w:numPr>
                        <w:adjustRightInd w:val="0"/>
                        <w:ind w:firstLineChars="0"/>
                        <w:rPr>
                          <w:highlight w:val="green"/>
                          <w:lang w:eastAsia="zh-CN"/>
                        </w:rPr>
                      </w:pPr>
                      <w:r>
                        <w:rPr>
                          <w:highlight w:val="green"/>
                        </w:rPr>
                        <w:t>Focus</w:t>
                      </w:r>
                      <w:r>
                        <w:rPr>
                          <w:highlight w:val="green"/>
                          <w:lang w:eastAsia="zh-CN"/>
                        </w:rPr>
                        <w:t xml:space="preserve"> on the common requirements (i.e., MPR and power control) of PC1/2/3/4/5 and Delta_TIB values of PC1/2/5</w:t>
                      </w:r>
                    </w:p>
                    <w:p w14:paraId="718B7CA5" w14:textId="77777777" w:rsidR="006D1C9A" w:rsidRDefault="006D1C9A" w:rsidP="006D1C9A">
                      <w:pPr>
                        <w:pStyle w:val="af3"/>
                        <w:numPr>
                          <w:ilvl w:val="1"/>
                          <w:numId w:val="9"/>
                        </w:numPr>
                        <w:adjustRightInd w:val="0"/>
                        <w:ind w:firstLineChars="0"/>
                        <w:rPr>
                          <w:highlight w:val="green"/>
                          <w:lang w:eastAsia="zh-CN"/>
                        </w:rPr>
                      </w:pPr>
                      <w:r>
                        <w:rPr>
                          <w:highlight w:val="green"/>
                        </w:rPr>
                        <w:t>Discuss</w:t>
                      </w:r>
                      <w:r>
                        <w:rPr>
                          <w:highlight w:val="green"/>
                          <w:lang w:eastAsia="zh-CN"/>
                        </w:rPr>
                        <w:t xml:space="preserve"> PC3-specific requirements after step 1a (i.e., Delta_TIB values and total power issue).</w:t>
                      </w:r>
                    </w:p>
                    <w:p w14:paraId="0F39CB51" w14:textId="77777777" w:rsidR="006D1C9A" w:rsidRDefault="006D1C9A" w:rsidP="006D1C9A">
                      <w:pPr>
                        <w:pStyle w:val="af3"/>
                        <w:numPr>
                          <w:ilvl w:val="1"/>
                          <w:numId w:val="9"/>
                        </w:numPr>
                        <w:adjustRightInd w:val="0"/>
                        <w:ind w:firstLineChars="0"/>
                        <w:rPr>
                          <w:highlight w:val="green"/>
                          <w:lang w:eastAsia="zh-CN"/>
                        </w:rPr>
                      </w:pPr>
                      <w:r>
                        <w:rPr>
                          <w:highlight w:val="green"/>
                        </w:rPr>
                        <w:t>A power class cannot be supported without finalizing requirements including Delta_TIB.</w:t>
                      </w:r>
                    </w:p>
                    <w:p w14:paraId="0A119B34" w14:textId="77777777" w:rsidR="005B05E5" w:rsidRPr="006D1C9A" w:rsidRDefault="005B05E5" w:rsidP="004B3B5D">
                      <w:pPr>
                        <w:overflowPunct w:val="0"/>
                        <w:autoSpaceDE w:val="0"/>
                        <w:autoSpaceDN w:val="0"/>
                        <w:adjustRightInd w:val="0"/>
                        <w:spacing w:after="120"/>
                        <w:textAlignment w:val="baseline"/>
                      </w:pPr>
                    </w:p>
                  </w:txbxContent>
                </v:textbox>
                <w10:anchorlock/>
              </v:shape>
            </w:pict>
          </mc:Fallback>
        </mc:AlternateContent>
      </w:r>
    </w:p>
    <w:p w14:paraId="53C76B1F" w14:textId="1A02AEEC" w:rsidR="00AB198D" w:rsidRPr="00AB198D" w:rsidRDefault="006D1C9A" w:rsidP="008F13B3">
      <w:pPr>
        <w:rPr>
          <w:lang w:val="en-US" w:eastAsia="zh-CN"/>
        </w:rPr>
      </w:pPr>
      <w:r>
        <w:rPr>
          <w:lang w:eastAsia="zh-CN"/>
        </w:rPr>
        <w:t xml:space="preserve">In this contribution, our views on Delta_TIB values of </w:t>
      </w:r>
      <w:r w:rsidRPr="006D1C9A">
        <w:rPr>
          <w:lang w:eastAsia="zh-CN"/>
        </w:rPr>
        <w:t xml:space="preserve">IBM based UL CA </w:t>
      </w:r>
      <w:r>
        <w:rPr>
          <w:lang w:eastAsia="zh-CN"/>
        </w:rPr>
        <w:t>for FWA (PC1/5) are presented.</w:t>
      </w:r>
    </w:p>
    <w:p w14:paraId="65A85401" w14:textId="697A8A6E" w:rsidR="00962566" w:rsidRDefault="000A567D" w:rsidP="00E33B8C">
      <w:pPr>
        <w:pStyle w:val="1"/>
      </w:pPr>
      <w:r>
        <w:t xml:space="preserve">2. </w:t>
      </w:r>
      <w:r>
        <w:tab/>
      </w:r>
      <w:r w:rsidR="002A1C01">
        <w:t>Discussion</w:t>
      </w:r>
    </w:p>
    <w:p w14:paraId="1704BEE5" w14:textId="0B98D15E" w:rsidR="00351FA4" w:rsidRDefault="00351FA4" w:rsidP="00351FA4">
      <w:pPr>
        <w:rPr>
          <w:lang w:eastAsia="zh-CN"/>
        </w:rPr>
      </w:pPr>
      <w:r>
        <w:rPr>
          <w:lang w:eastAsia="zh-CN"/>
        </w:rPr>
        <w:t xml:space="preserve">As discussed in our previous contribution </w:t>
      </w:r>
      <w:r w:rsidRPr="00351FA4">
        <w:rPr>
          <w:lang w:eastAsia="zh-CN"/>
        </w:rPr>
        <w:t>R4-2204576</w:t>
      </w:r>
      <w:r>
        <w:rPr>
          <w:lang w:eastAsia="zh-CN"/>
        </w:rPr>
        <w:t xml:space="preserve"> [2], concurrent operation is a relaxation factor besides MBR.</w:t>
      </w:r>
    </w:p>
    <w:p w14:paraId="2BAFE7BC" w14:textId="4E2B4FAB" w:rsidR="00D24222" w:rsidRDefault="00351FA4" w:rsidP="00D24222">
      <w:pPr>
        <w:rPr>
          <w:lang w:eastAsia="zh-CN"/>
        </w:rPr>
      </w:pPr>
      <w:r>
        <w:rPr>
          <w:lang w:eastAsia="zh-CN"/>
        </w:rPr>
        <w:t>MBR is the relaxation for UE supporting multiple bands working at single carrier operation, the transmission works for one band at a time. But for CA operation, the transmission works for multiple bands simultaneously. Concurrent transmission requires more complicated components and hence additional insertion loss occurs</w:t>
      </w:r>
      <w:r w:rsidR="00D24222">
        <w:rPr>
          <w:lang w:eastAsia="zh-CN"/>
        </w:rPr>
        <w:t>.</w:t>
      </w:r>
    </w:p>
    <w:p w14:paraId="20EFD6CA" w14:textId="6746E298" w:rsidR="00AB1602" w:rsidRDefault="00AB1602" w:rsidP="00AB1602">
      <w:pPr>
        <w:spacing w:after="120"/>
        <w:ind w:left="1418" w:hanging="1418"/>
        <w:rPr>
          <w:rFonts w:eastAsia="Malgun Gothic"/>
        </w:rPr>
      </w:pPr>
      <w:r>
        <w:rPr>
          <w:rFonts w:hint="eastAsia"/>
          <w:b/>
          <w:bCs/>
          <w:lang w:eastAsia="zh-CN"/>
        </w:rPr>
        <w:t>Ob</w:t>
      </w:r>
      <w:r>
        <w:rPr>
          <w:b/>
          <w:bCs/>
        </w:rPr>
        <w:t>servation 1</w:t>
      </w:r>
      <w:r w:rsidRPr="00DF1B01">
        <w:rPr>
          <w:b/>
          <w:bCs/>
        </w:rPr>
        <w:t>:</w:t>
      </w:r>
      <w:r w:rsidRPr="00DF1B01">
        <w:rPr>
          <w:b/>
          <w:bCs/>
        </w:rPr>
        <w:tab/>
      </w:r>
      <w:r w:rsidR="00351FA4">
        <w:rPr>
          <w:b/>
          <w:bCs/>
        </w:rPr>
        <w:t>additional insertion loss occurs due to concurrent transmission for inter-band UL CA than single carrier transmission</w:t>
      </w:r>
      <w:r w:rsidRPr="00AB1602">
        <w:rPr>
          <w:b/>
          <w:bCs/>
        </w:rPr>
        <w:t>.</w:t>
      </w:r>
    </w:p>
    <w:p w14:paraId="2729725F" w14:textId="77777777" w:rsidR="00D86C30" w:rsidRDefault="00D86C30" w:rsidP="00D86C30">
      <w:pPr>
        <w:spacing w:after="120"/>
        <w:ind w:left="1418" w:hanging="1418"/>
        <w:rPr>
          <w:b/>
          <w:bCs/>
        </w:rPr>
      </w:pPr>
      <w:r>
        <w:rPr>
          <w:b/>
          <w:bCs/>
        </w:rPr>
        <w:t>Proposal 1</w:t>
      </w:r>
      <w:r w:rsidRPr="00DF1B01">
        <w:rPr>
          <w:b/>
          <w:bCs/>
        </w:rPr>
        <w:t>:</w:t>
      </w:r>
      <w:r w:rsidRPr="00DF1B01">
        <w:rPr>
          <w:b/>
          <w:bCs/>
        </w:rPr>
        <w:tab/>
      </w:r>
      <w:r w:rsidRPr="00D6163D">
        <w:rPr>
          <w:b/>
          <w:lang w:eastAsia="zh-CN"/>
        </w:rPr>
        <w:t>relaxation due to CA concurrent operation should be considered besides MBR</w:t>
      </w:r>
      <w:r w:rsidRPr="00C20F08">
        <w:rPr>
          <w:b/>
          <w:bCs/>
        </w:rPr>
        <w:t>.</w:t>
      </w:r>
    </w:p>
    <w:p w14:paraId="1A94DA79" w14:textId="1584277D" w:rsidR="00D24222" w:rsidRPr="00D24222" w:rsidRDefault="00D86C30" w:rsidP="00D24222">
      <w:pPr>
        <w:rPr>
          <w:lang w:val="en-US" w:eastAsia="zh-CN"/>
        </w:rPr>
      </w:pPr>
      <w:r>
        <w:rPr>
          <w:lang w:val="en-US" w:eastAsia="zh-CN"/>
        </w:rPr>
        <w:t>For spherical coverage</w:t>
      </w:r>
      <w:r>
        <w:rPr>
          <w:lang w:val="en-US"/>
        </w:rPr>
        <w:t xml:space="preserve"> relaxation due to common coverage, previous analysis R4-2206054 [3] are performed for PC5 FWA based on different radiation characteristics of different bands without considering implementation error, and hence </w:t>
      </w:r>
      <w:r w:rsidR="004636B3">
        <w:rPr>
          <w:lang w:val="en-US"/>
        </w:rPr>
        <w:t>0.5dB relaxation value is obtained for common coverage.</w:t>
      </w:r>
    </w:p>
    <w:p w14:paraId="4B19F08F" w14:textId="49CA9E74" w:rsidR="00D24222" w:rsidRDefault="004636B3" w:rsidP="00E16A3E">
      <w:pPr>
        <w:rPr>
          <w:lang w:eastAsia="zh-CN"/>
        </w:rPr>
      </w:pPr>
      <w:r>
        <w:rPr>
          <w:lang w:eastAsia="zh-CN"/>
        </w:rPr>
        <w:t xml:space="preserve">However, we noticed that FWA is more sensitive to implementation error than handheld UE. FWA only requires 15% coverage while handheld UE requires 50% coverage. When there is same implementation error, the impact to common coverage is more severe for FWA than for handheld UE. </w:t>
      </w:r>
    </w:p>
    <w:p w14:paraId="3522347E" w14:textId="22FFABF9" w:rsidR="00B61321" w:rsidRDefault="00FF6E3E" w:rsidP="00B61321">
      <w:pPr>
        <w:rPr>
          <w:lang w:eastAsia="zh-CN"/>
        </w:rPr>
      </w:pPr>
      <w:r>
        <w:rPr>
          <w:noProof/>
          <w:lang w:val="en-US" w:eastAsia="zh-CN"/>
        </w:rPr>
        <mc:AlternateContent>
          <mc:Choice Requires="wps">
            <w:drawing>
              <wp:anchor distT="0" distB="0" distL="114300" distR="114300" simplePos="0" relativeHeight="251709440" behindDoc="0" locked="0" layoutInCell="1" allowOverlap="1" wp14:anchorId="3883D5B2" wp14:editId="6FD50D12">
                <wp:simplePos x="0" y="0"/>
                <wp:positionH relativeFrom="column">
                  <wp:posOffset>3579495</wp:posOffset>
                </wp:positionH>
                <wp:positionV relativeFrom="paragraph">
                  <wp:posOffset>128905</wp:posOffset>
                </wp:positionV>
                <wp:extent cx="1668145" cy="1668145"/>
                <wp:effectExtent l="0" t="0" r="0" b="0"/>
                <wp:wrapNone/>
                <wp:docPr id="229" name="饼形 229"/>
                <wp:cNvGraphicFramePr/>
                <a:graphic xmlns:a="http://schemas.openxmlformats.org/drawingml/2006/main">
                  <a:graphicData uri="http://schemas.microsoft.com/office/word/2010/wordprocessingShape">
                    <wps:wsp>
                      <wps:cNvSpPr/>
                      <wps:spPr>
                        <a:xfrm>
                          <a:off x="0" y="0"/>
                          <a:ext cx="1668145" cy="1668145"/>
                        </a:xfrm>
                        <a:prstGeom prst="pie">
                          <a:avLst>
                            <a:gd name="adj1" fmla="val 15141930"/>
                            <a:gd name="adj2" fmla="val 18629189"/>
                          </a:avLst>
                        </a:prstGeom>
                        <a:noFill/>
                        <a:ln>
                          <a:solidFill>
                            <a:schemeClr val="accent6">
                              <a:lumMod val="75000"/>
                            </a:schemeClr>
                          </a:solidFill>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A4BE820" id="饼形 229" o:spid="_x0000_s1026" style="position:absolute;left:0;text-align:left;margin-left:281.85pt;margin-top:10.15pt;width:131.35pt;height:131.35pt;z-index:251709440;visibility:visible;mso-wrap-style:square;mso-wrap-distance-left:9pt;mso-wrap-distance-top:0;mso-wrap-distance-right:9pt;mso-wrap-distance-bottom:0;mso-position-horizontal:absolute;mso-position-horizontal-relative:text;mso-position-vertical:absolute;mso-position-vertical-relative:text;v-text-anchor:middle" coordsize="1668145,16681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" path="m581395,39194v274690,-87319,574995,-26625,794215,160517l834073,834073,581395,39194xe" filled="f" strokecolor="#538135 [2409]" strokeweight="1pt">
                <v:stroke dashstyle="3 1" joinstyle="miter"/>
                <v:path arrowok="t" o:connecttype="custom" o:connectlocs="581395,39194;1375610,199711;834073,834073;581395,39194" o:connectangles="0,0,0,0"/>
              </v:shape>
            </w:pict>
          </mc:Fallback>
        </mc:AlternateContent>
      </w:r>
      <w:r>
        <w:rPr>
          <w:noProof/>
          <w:lang w:val="en-US" w:eastAsia="zh-CN"/>
        </w:rPr>
        <mc:AlternateContent>
          <mc:Choice Requires="wps">
            <w:drawing>
              <wp:anchor distT="0" distB="0" distL="114300" distR="114300" simplePos="0" relativeHeight="251708416" behindDoc="0" locked="0" layoutInCell="1" allowOverlap="1" wp14:anchorId="74541AD8" wp14:editId="6F501F7E">
                <wp:simplePos x="0" y="0"/>
                <wp:positionH relativeFrom="column">
                  <wp:posOffset>3584575</wp:posOffset>
                </wp:positionH>
                <wp:positionV relativeFrom="paragraph">
                  <wp:posOffset>133985</wp:posOffset>
                </wp:positionV>
                <wp:extent cx="1668145" cy="1668145"/>
                <wp:effectExtent l="0" t="0" r="0" b="0"/>
                <wp:wrapNone/>
                <wp:docPr id="230" name="饼形 230"/>
                <wp:cNvGraphicFramePr/>
                <a:graphic xmlns:a="http://schemas.openxmlformats.org/drawingml/2006/main">
                  <a:graphicData uri="http://schemas.microsoft.com/office/word/2010/wordprocessingShape">
                    <wps:wsp>
                      <wps:cNvSpPr/>
                      <wps:spPr>
                        <a:xfrm>
                          <a:off x="0" y="0"/>
                          <a:ext cx="1668145" cy="1668145"/>
                        </a:xfrm>
                        <a:prstGeom prst="pie">
                          <a:avLst>
                            <a:gd name="adj1" fmla="val 14010242"/>
                            <a:gd name="adj2" fmla="val 17251422"/>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2987D05" id="饼形 230" o:spid="_x0000_s1026" style="position:absolute;left:0;text-align:left;margin-left:282.25pt;margin-top:10.55pt;width:131.35pt;height:131.35pt;z-index:251708416;visibility:visible;mso-wrap-style:square;mso-wrap-distance-left:9pt;mso-wrap-distance-top:0;mso-wrap-distance-right:9pt;mso-wrap-distance-bottom:0;mso-position-horizontal:absolute;mso-position-horizontal-relative:text;mso-position-vertical:absolute;mso-position-vertical-relative:text;v-text-anchor:middle" coordsize="1668145,16681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" path="m337994,163563c552709,4706,830515,-41714,1085212,38707l834073,834073,337994,163563xe" filled="f" strokecolor="#1f3763 [1604]" strokeweight="1pt">
                <v:stroke joinstyle="miter"/>
                <v:path arrowok="t" o:connecttype="custom" o:connectlocs="337994,163563;1085212,38707;834073,834073;337994,163563" o:connectangles="0,0,0,0"/>
              </v:shape>
            </w:pict>
          </mc:Fallback>
        </mc:AlternateContent>
      </w:r>
      <w:r>
        <w:rPr>
          <w:noProof/>
          <w:lang w:val="en-US" w:eastAsia="zh-CN"/>
        </w:rPr>
        <mc:AlternateContent>
          <mc:Choice Requires="wps">
            <w:drawing>
              <wp:anchor distT="0" distB="0" distL="114300" distR="114300" simplePos="0" relativeHeight="251710464" behindDoc="0" locked="0" layoutInCell="1" allowOverlap="1" wp14:anchorId="0837FA99" wp14:editId="0FC40DBF">
                <wp:simplePos x="0" y="0"/>
                <wp:positionH relativeFrom="column">
                  <wp:posOffset>3584575</wp:posOffset>
                </wp:positionH>
                <wp:positionV relativeFrom="paragraph">
                  <wp:posOffset>133985</wp:posOffset>
                </wp:positionV>
                <wp:extent cx="1668145" cy="1668145"/>
                <wp:effectExtent l="0" t="0" r="0" b="0"/>
                <wp:wrapNone/>
                <wp:docPr id="231" name="饼形 231"/>
                <wp:cNvGraphicFramePr/>
                <a:graphic xmlns:a="http://schemas.openxmlformats.org/drawingml/2006/main">
                  <a:graphicData uri="http://schemas.microsoft.com/office/word/2010/wordprocessingShape">
                    <wps:wsp>
                      <wps:cNvSpPr/>
                      <wps:spPr>
                        <a:xfrm>
                          <a:off x="0" y="0"/>
                          <a:ext cx="1668145" cy="1668145"/>
                        </a:xfrm>
                        <a:prstGeom prst="pie">
                          <a:avLst>
                            <a:gd name="adj1" fmla="val 15133523"/>
                            <a:gd name="adj2" fmla="val 17234158"/>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5728A0A" id="饼形 231" o:spid="_x0000_s1026" style="position:absolute;left:0;text-align:left;margin-left:282.25pt;margin-top:10.55pt;width:131.35pt;height:131.35pt;z-index:251710464;visibility:visible;mso-wrap-style:square;mso-wrap-distance-left:9pt;mso-wrap-distance-top:0;mso-wrap-distance-right:9pt;mso-wrap-distance-bottom:0;mso-position-horizontal:absolute;mso-position-horizontal-relative:text;mso-position-vertical:absolute;mso-position-vertical-relative:text;v-text-anchor:middle" coordsize="1668145,16681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" path="m579452,39815v163047,-52269,338231,-53093,501763,-2359l834073,834073,579452,39815xe" fillcolor="#f7caac [1301]" strokecolor="#1f3763 [1604]" strokeweight=".5pt">
                <v:stroke joinstyle="miter"/>
                <v:path arrowok="t" o:connecttype="custom" o:connectlocs="579452,39815;1081215,37456;834073,834073;579452,39815" o:connectangles="0,0,0,0"/>
              </v:shape>
            </w:pict>
          </mc:Fallback>
        </mc:AlternateContent>
      </w:r>
      <w:r>
        <w:rPr>
          <w:noProof/>
          <w:lang w:val="en-US" w:eastAsia="zh-CN"/>
        </w:rPr>
        <mc:AlternateContent>
          <mc:Choice Requires="wps">
            <w:drawing>
              <wp:anchor distT="0" distB="0" distL="114300" distR="114300" simplePos="0" relativeHeight="251707392" behindDoc="0" locked="0" layoutInCell="1" allowOverlap="1" wp14:anchorId="10DB9C10" wp14:editId="53F24168">
                <wp:simplePos x="0" y="0"/>
                <wp:positionH relativeFrom="column">
                  <wp:posOffset>1038860</wp:posOffset>
                </wp:positionH>
                <wp:positionV relativeFrom="paragraph">
                  <wp:posOffset>90805</wp:posOffset>
                </wp:positionV>
                <wp:extent cx="1668145" cy="1668145"/>
                <wp:effectExtent l="0" t="19050" r="46355" b="0"/>
                <wp:wrapNone/>
                <wp:docPr id="232" name="饼形 232"/>
                <wp:cNvGraphicFramePr/>
                <a:graphic xmlns:a="http://schemas.openxmlformats.org/drawingml/2006/main">
                  <a:graphicData uri="http://schemas.microsoft.com/office/word/2010/wordprocessingShape">
                    <wps:wsp>
                      <wps:cNvSpPr/>
                      <wps:spPr>
                        <a:xfrm>
                          <a:off x="0" y="0"/>
                          <a:ext cx="1668145" cy="1668145"/>
                        </a:xfrm>
                        <a:prstGeom prst="pie">
                          <a:avLst>
                            <a:gd name="adj1" fmla="val 11574992"/>
                            <a:gd name="adj2" fmla="val 665412"/>
                          </a:avLst>
                        </a:prstGeom>
                        <a:noFill/>
                        <a:ln>
                          <a:solidFill>
                            <a:schemeClr val="accent6">
                              <a:lumMod val="75000"/>
                            </a:schemeClr>
                          </a:solidFill>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4DB57EE" id="饼形 232" o:spid="_x0000_s1026" style="position:absolute;left:0;text-align:left;margin-left:81.8pt;margin-top:7.15pt;width:131.35pt;height:131.35pt;z-index:251707392;visibility:visible;mso-wrap-style:square;mso-wrap-distance-left:9pt;mso-wrap-distance-top:0;mso-wrap-distance-right:9pt;mso-wrap-distance-bottom:0;mso-position-horizontal:absolute;mso-position-horizontal-relative:text;mso-position-vertical:absolute;mso-position-vertical-relative:text;v-text-anchor:middle" coordsize="1668145,16681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" path="m21105,647631c122915,203693,562030,-76486,1007535,18236v445504,94722,732646,529316,645036,976274l834073,834073,21105,647631xe" filled="f" strokecolor="#538135 [2409]" strokeweight="1pt">
                <v:stroke dashstyle="3 1" joinstyle="miter"/>
                <v:path arrowok="t" o:connecttype="custom" o:connectlocs="21105,647631;1007535,18236;1652571,994510;834073,834073;21105,647631" o:connectangles="0,0,0,0,0"/>
              </v:shape>
            </w:pict>
          </mc:Fallback>
        </mc:AlternateContent>
      </w:r>
      <w:r>
        <w:rPr>
          <w:noProof/>
          <w:lang w:val="en-US" w:eastAsia="zh-CN"/>
        </w:rPr>
        <mc:AlternateContent>
          <mc:Choice Requires="wps">
            <w:drawing>
              <wp:anchor distT="0" distB="0" distL="114300" distR="114300" simplePos="0" relativeHeight="251706368" behindDoc="0" locked="0" layoutInCell="1" allowOverlap="1" wp14:anchorId="6E092EE4" wp14:editId="0FB5FE87">
                <wp:simplePos x="0" y="0"/>
                <wp:positionH relativeFrom="column">
                  <wp:posOffset>1036320</wp:posOffset>
                </wp:positionH>
                <wp:positionV relativeFrom="paragraph">
                  <wp:posOffset>98425</wp:posOffset>
                </wp:positionV>
                <wp:extent cx="1668145" cy="1668145"/>
                <wp:effectExtent l="19050" t="19050" r="27305" b="0"/>
                <wp:wrapNone/>
                <wp:docPr id="233" name="饼形 233"/>
                <wp:cNvGraphicFramePr/>
                <a:graphic xmlns:a="http://schemas.openxmlformats.org/drawingml/2006/main">
                  <a:graphicData uri="http://schemas.microsoft.com/office/word/2010/wordprocessingShape">
                    <wps:wsp>
                      <wps:cNvSpPr/>
                      <wps:spPr>
                        <a:xfrm>
                          <a:off x="0" y="0"/>
                          <a:ext cx="1668145" cy="1668145"/>
                        </a:xfrm>
                        <a:prstGeom prst="pie">
                          <a:avLst>
                            <a:gd name="adj1" fmla="val 10014128"/>
                            <a:gd name="adj2" fmla="val 20904861"/>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382F8CE" id="饼形 233" o:spid="_x0000_s1026" style="position:absolute;left:0;text-align:left;margin-left:81.6pt;margin-top:7.75pt;width:131.35pt;height:131.35pt;z-index:251706368;visibility:visible;mso-wrap-style:square;mso-wrap-distance-left:9pt;mso-wrap-distance-top:0;mso-wrap-distance-right:9pt;mso-wrap-distance-bottom:0;mso-position-horizontal:absolute;mso-position-horizontal-relative:text;mso-position-vertical:absolute;mso-position-vertical-relative:text;v-text-anchor:middle" coordsize="1668145,16681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" path="m21699,1023086c-46423,730298,48276,423504,269576,220053,490875,16602,804533,-52026,1090574,40420v286041,92445,500207,331660,560579,626144l834073,834073,21699,1023086xe" filled="f" strokecolor="#1f3763 [1604]" strokeweight="1pt">
                <v:stroke joinstyle="miter"/>
                <v:path arrowok="t" o:connecttype="custom" o:connectlocs="21699,1023086;269576,220053;1090574,40420;1651153,666564;834073,834073;21699,1023086" o:connectangles="0,0,0,0,0,0"/>
              </v:shape>
            </w:pict>
          </mc:Fallback>
        </mc:AlternateContent>
      </w:r>
      <w:r>
        <w:rPr>
          <w:noProof/>
          <w:lang w:val="en-US" w:eastAsia="zh-CN"/>
        </w:rPr>
        <mc:AlternateContent>
          <mc:Choice Requires="wps">
            <w:drawing>
              <wp:anchor distT="0" distB="0" distL="114300" distR="114300" simplePos="0" relativeHeight="251711488" behindDoc="0" locked="0" layoutInCell="1" allowOverlap="1" wp14:anchorId="78173496" wp14:editId="780FC2ED">
                <wp:simplePos x="0" y="0"/>
                <wp:positionH relativeFrom="column">
                  <wp:posOffset>1041400</wp:posOffset>
                </wp:positionH>
                <wp:positionV relativeFrom="paragraph">
                  <wp:posOffset>95250</wp:posOffset>
                </wp:positionV>
                <wp:extent cx="1668145" cy="1668145"/>
                <wp:effectExtent l="0" t="19050" r="27305" b="0"/>
                <wp:wrapNone/>
                <wp:docPr id="234" name="饼形 234"/>
                <wp:cNvGraphicFramePr/>
                <a:graphic xmlns:a="http://schemas.openxmlformats.org/drawingml/2006/main">
                  <a:graphicData uri="http://schemas.microsoft.com/office/word/2010/wordprocessingShape">
                    <wps:wsp>
                      <wps:cNvSpPr/>
                      <wps:spPr>
                        <a:xfrm>
                          <a:off x="0" y="0"/>
                          <a:ext cx="1668145" cy="1668145"/>
                        </a:xfrm>
                        <a:prstGeom prst="pie">
                          <a:avLst>
                            <a:gd name="adj1" fmla="val 11601599"/>
                            <a:gd name="adj2" fmla="val 20887625"/>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F7B8B57" id="饼形 234" o:spid="_x0000_s1026" style="position:absolute;left:0;text-align:left;margin-left:82pt;margin-top:7.5pt;width:131.35pt;height:131.35pt;z-index:251711488;visibility:visible;mso-wrap-style:square;mso-wrap-distance-left:9pt;mso-wrap-distance-top:0;mso-wrap-distance-right:9pt;mso-wrap-distance-bottom:0;mso-position-horizontal:absolute;mso-position-horizontal-relative:text;mso-position-vertical:absolute;mso-position-vertical-relative:text;v-text-anchor:middle" coordsize="1668145,16681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" path="m22572,641345c112793,261460,454478,-4997,844896,70v390418,5067,725074,280301,805406,662399l834073,834073,22572,641345xe" fillcolor="#f7caac [1301]" strokecolor="#1f3763 [1604]" strokeweight=".5pt">
                <v:stroke joinstyle="miter"/>
                <v:path arrowok="t" o:connecttype="custom" o:connectlocs="22572,641345;844896,70;1650302,662469;834073,834073;22572,641345" o:connectangles="0,0,0,0,0"/>
              </v:shape>
            </w:pict>
          </mc:Fallback>
        </mc:AlternateContent>
      </w:r>
      <w:r>
        <w:rPr>
          <w:rFonts w:hint="eastAsia"/>
          <w:noProof/>
          <w:lang w:val="en-US" w:eastAsia="zh-CN"/>
        </w:rPr>
        <mc:AlternateContent>
          <mc:Choice Requires="wps">
            <w:drawing>
              <wp:anchor distT="0" distB="0" distL="114300" distR="114300" simplePos="0" relativeHeight="251714560" behindDoc="0" locked="0" layoutInCell="1" allowOverlap="1" wp14:anchorId="333B61C2" wp14:editId="3B925691">
                <wp:simplePos x="0" y="0"/>
                <wp:positionH relativeFrom="column">
                  <wp:posOffset>2164715</wp:posOffset>
                </wp:positionH>
                <wp:positionV relativeFrom="paragraph">
                  <wp:posOffset>878205</wp:posOffset>
                </wp:positionV>
                <wp:extent cx="29210" cy="106680"/>
                <wp:effectExtent l="0" t="0" r="27940" b="26670"/>
                <wp:wrapNone/>
                <wp:docPr id="238" name="任意多边形 238"/>
                <wp:cNvGraphicFramePr/>
                <a:graphic xmlns:a="http://schemas.openxmlformats.org/drawingml/2006/main">
                  <a:graphicData uri="http://schemas.microsoft.com/office/word/2010/wordprocessingShape">
                    <wps:wsp>
                      <wps:cNvSpPr/>
                      <wps:spPr>
                        <a:xfrm>
                          <a:off x="0" y="0"/>
                          <a:ext cx="29210" cy="106680"/>
                        </a:xfrm>
                        <a:custGeom>
                          <a:avLst/>
                          <a:gdLst>
                            <a:gd name="connsiteX0" fmla="*/ 0 w 29348"/>
                            <a:gd name="connsiteY0" fmla="*/ 0 h 107004"/>
                            <a:gd name="connsiteX1" fmla="*/ 29183 w 29348"/>
                            <a:gd name="connsiteY1" fmla="*/ 58366 h 107004"/>
                            <a:gd name="connsiteX2" fmla="*/ 9728 w 29348"/>
                            <a:gd name="connsiteY2" fmla="*/ 107004 h 107004"/>
                          </a:gdLst>
                          <a:ahLst/>
                          <a:cxnLst>
                            <a:cxn ang="0">
                              <a:pos x="connsiteX0" y="connsiteY0"/>
                            </a:cxn>
                            <a:cxn ang="0">
                              <a:pos x="connsiteX1" y="connsiteY1"/>
                            </a:cxn>
                            <a:cxn ang="0">
                              <a:pos x="connsiteX2" y="connsiteY2"/>
                            </a:cxn>
                          </a:cxnLst>
                          <a:rect l="l" t="t" r="r" b="b"/>
                          <a:pathLst>
                            <a:path w="29348" h="107004">
                              <a:moveTo>
                                <a:pt x="0" y="0"/>
                              </a:moveTo>
                              <a:cubicBezTo>
                                <a:pt x="13781" y="20266"/>
                                <a:pt x="27562" y="40532"/>
                                <a:pt x="29183" y="58366"/>
                              </a:cubicBezTo>
                              <a:cubicBezTo>
                                <a:pt x="30804" y="76200"/>
                                <a:pt x="20266" y="91602"/>
                                <a:pt x="9728" y="107004"/>
                              </a:cubicBezTo>
                            </a:path>
                          </a:pathLst>
                        </a:cu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8E04A26" id="任意多边形 238" o:spid="_x0000_s1026" style="position:absolute;left:0;text-align:left;margin-left:170.45pt;margin-top:69.15pt;width:2.3pt;height:8.4pt;z-index:251714560;visibility:visible;mso-wrap-style:square;mso-wrap-distance-left:9pt;mso-wrap-distance-top:0;mso-wrap-distance-right:9pt;mso-wrap-distance-bottom:0;mso-position-horizontal:absolute;mso-position-horizontal-relative:text;mso-position-vertical:absolute;mso-position-vertical-relative:text;v-text-anchor:middle" coordsize="29348,107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" path="m,c13781,20266,27562,40532,29183,58366,30804,76200,20266,91602,9728,107004e" filled="f" strokecolor="black [3200]" strokeweight=".5pt">
                <v:stroke joinstyle="miter"/>
                <v:path arrowok="t" o:connecttype="custom" o:connectlocs="0,0;29046,58189;9682,106680" o:connectangles="0,0,0"/>
              </v:shape>
            </w:pict>
          </mc:Fallback>
        </mc:AlternateContent>
      </w:r>
      <w:r>
        <w:rPr>
          <w:noProof/>
          <w:lang w:val="en-US" w:eastAsia="zh-CN"/>
        </w:rPr>
        <mc:AlternateContent>
          <mc:Choice Requires="wps">
            <w:drawing>
              <wp:anchor distT="45720" distB="45720" distL="114300" distR="114300" simplePos="0" relativeHeight="251712512" behindDoc="0" locked="0" layoutInCell="1" allowOverlap="1" wp14:anchorId="355945F6" wp14:editId="30AEC397">
                <wp:simplePos x="0" y="0"/>
                <wp:positionH relativeFrom="column">
                  <wp:posOffset>3827145</wp:posOffset>
                </wp:positionH>
                <wp:positionV relativeFrom="paragraph">
                  <wp:posOffset>1319530</wp:posOffset>
                </wp:positionV>
                <wp:extent cx="1229995" cy="1404620"/>
                <wp:effectExtent l="0" t="0" r="8255" b="1270"/>
                <wp:wrapNone/>
                <wp:docPr id="24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9995" cy="1404620"/>
                        </a:xfrm>
                        <a:prstGeom prst="rect">
                          <a:avLst/>
                        </a:prstGeom>
                        <a:solidFill>
                          <a:srgbClr val="FFFFFF"/>
                        </a:solidFill>
                        <a:ln w="9525">
                          <a:noFill/>
                          <a:miter lim="800000"/>
                          <a:headEnd/>
                          <a:tailEnd/>
                        </a:ln>
                      </wps:spPr>
                      <wps:txbx>
                        <w:txbxContent>
                          <w:p w14:paraId="5C0FD998" w14:textId="77777777" w:rsidR="00B61321" w:rsidRPr="00AE25E5" w:rsidRDefault="00B61321" w:rsidP="00B61321">
                            <w:pPr>
                              <w:pStyle w:val="af3"/>
                              <w:numPr>
                                <w:ilvl w:val="0"/>
                                <w:numId w:val="10"/>
                              </w:numPr>
                              <w:ind w:firstLineChars="0"/>
                              <w:jc w:val="center"/>
                              <w:rPr>
                                <w14:textOutline w14:w="9525" w14:cap="rnd" w14:cmpd="sng" w14:algn="ctr">
                                  <w14:noFill/>
                                  <w14:prstDash w14:val="solid"/>
                                  <w14:bevel/>
                                </w14:textOutline>
                              </w:rPr>
                            </w:pPr>
                            <w:r>
                              <w:rPr>
                                <w:lang w:eastAsia="zh-CN"/>
                                <w14:textOutline w14:w="9525" w14:cap="rnd" w14:cmpd="sng" w14:algn="ctr">
                                  <w14:noFill/>
                                  <w14:prstDash w14:val="solid"/>
                                  <w14:bevel/>
                                </w14:textOutline>
                              </w:rPr>
                              <w:t>FWA UE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55945F6" id="文本框 2" o:spid="_x0000_s1027" type="#_x0000_t202" style="position:absolute;margin-left:301.35pt;margin-top:103.9pt;width:96.85pt;height:110.6pt;z-index:2517125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" stroked="f">
                <v:textbox style="mso-fit-shape-to-text:t">
                  <w:txbxContent>
                    <w:p w14:paraId="5C0FD998" w14:textId="77777777" w:rsidR="00B61321" w:rsidRPr="00AE25E5" w:rsidRDefault="00B61321" w:rsidP="00B61321">
                      <w:pPr>
                        <w:pStyle w:val="af3"/>
                        <w:numPr>
                          <w:ilvl w:val="0"/>
                          <w:numId w:val="10"/>
                        </w:numPr>
                        <w:ind w:firstLineChars="0"/>
                        <w:jc w:val="center"/>
                        <w:rPr>
                          <w14:textOutline w14:w="9525" w14:cap="rnd" w14:cmpd="sng" w14:algn="ctr">
                            <w14:noFill/>
                            <w14:prstDash w14:val="solid"/>
                            <w14:bevel/>
                          </w14:textOutline>
                        </w:rPr>
                      </w:pPr>
                      <w:r>
                        <w:rPr>
                          <w:lang w:eastAsia="zh-CN"/>
                          <w14:textOutline w14:w="9525" w14:cap="rnd" w14:cmpd="sng" w14:algn="ctr">
                            <w14:noFill/>
                            <w14:prstDash w14:val="solid"/>
                            <w14:bevel/>
                          </w14:textOutline>
                        </w:rPr>
                        <w:t>FWA UE</w:t>
                      </w:r>
                    </w:p>
                  </w:txbxContent>
                </v:textbox>
              </v:shape>
            </w:pict>
          </mc:Fallback>
        </mc:AlternateContent>
      </w:r>
      <w:r>
        <w:rPr>
          <w:noProof/>
          <w:lang w:val="en-US" w:eastAsia="zh-CN"/>
        </w:rPr>
        <mc:AlternateContent>
          <mc:Choice Requires="wps">
            <w:drawing>
              <wp:anchor distT="45720" distB="45720" distL="114300" distR="114300" simplePos="0" relativeHeight="251713536" behindDoc="0" locked="0" layoutInCell="1" allowOverlap="1" wp14:anchorId="22BE11C8" wp14:editId="1301372F">
                <wp:simplePos x="0" y="0"/>
                <wp:positionH relativeFrom="column">
                  <wp:posOffset>1318260</wp:posOffset>
                </wp:positionH>
                <wp:positionV relativeFrom="paragraph">
                  <wp:posOffset>1348740</wp:posOffset>
                </wp:positionV>
                <wp:extent cx="1229995" cy="1404620"/>
                <wp:effectExtent l="0" t="0" r="8255" b="1270"/>
                <wp:wrapNone/>
                <wp:docPr id="24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9995" cy="1404620"/>
                        </a:xfrm>
                        <a:prstGeom prst="rect">
                          <a:avLst/>
                        </a:prstGeom>
                        <a:solidFill>
                          <a:srgbClr val="FFFFFF"/>
                        </a:solidFill>
                        <a:ln w="9525">
                          <a:noFill/>
                          <a:miter lim="800000"/>
                          <a:headEnd/>
                          <a:tailEnd/>
                        </a:ln>
                      </wps:spPr>
                      <wps:txbx>
                        <w:txbxContent>
                          <w:p w14:paraId="671B8B69" w14:textId="77777777" w:rsidR="00B61321" w:rsidRPr="00AE25E5" w:rsidRDefault="00B61321" w:rsidP="00B61321">
                            <w:pPr>
                              <w:pStyle w:val="af3"/>
                              <w:numPr>
                                <w:ilvl w:val="0"/>
                                <w:numId w:val="10"/>
                              </w:numPr>
                              <w:ind w:firstLineChars="0"/>
                              <w:jc w:val="center"/>
                              <w:rPr>
                                <w14:textOutline w14:w="9525" w14:cap="rnd" w14:cmpd="sng" w14:algn="ctr">
                                  <w14:noFill/>
                                  <w14:prstDash w14:val="solid"/>
                                  <w14:bevel/>
                                </w14:textOutline>
                              </w:rPr>
                            </w:pPr>
                            <w:r>
                              <w:rPr>
                                <w:lang w:eastAsia="zh-CN"/>
                                <w14:textOutline w14:w="9525" w14:cap="rnd" w14:cmpd="sng" w14:algn="ctr">
                                  <w14:noFill/>
                                  <w14:prstDash w14:val="solid"/>
                                  <w14:bevel/>
                                </w14:textOutline>
                              </w:rPr>
                              <w:t>handheld UE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2BE11C8" id="_x0000_s1028" type="#_x0000_t202" style="position:absolute;margin-left:103.8pt;margin-top:106.2pt;width:96.85pt;height:110.6pt;z-index:2517135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" stroked="f">
                <v:textbox style="mso-fit-shape-to-text:t">
                  <w:txbxContent>
                    <w:p w14:paraId="671B8B69" w14:textId="77777777" w:rsidR="00B61321" w:rsidRPr="00AE25E5" w:rsidRDefault="00B61321" w:rsidP="00B61321">
                      <w:pPr>
                        <w:pStyle w:val="af3"/>
                        <w:numPr>
                          <w:ilvl w:val="0"/>
                          <w:numId w:val="10"/>
                        </w:numPr>
                        <w:ind w:firstLineChars="0"/>
                        <w:jc w:val="center"/>
                        <w:rPr>
                          <w14:textOutline w14:w="9525" w14:cap="rnd" w14:cmpd="sng" w14:algn="ctr">
                            <w14:noFill/>
                            <w14:prstDash w14:val="solid"/>
                            <w14:bevel/>
                          </w14:textOutline>
                        </w:rPr>
                      </w:pPr>
                      <w:r>
                        <w:rPr>
                          <w:lang w:eastAsia="zh-CN"/>
                          <w14:textOutline w14:w="9525" w14:cap="rnd" w14:cmpd="sng" w14:algn="ctr">
                            <w14:noFill/>
                            <w14:prstDash w14:val="solid"/>
                            <w14:bevel/>
                          </w14:textOutline>
                        </w:rPr>
                        <w:t>handheld UE</w:t>
                      </w:r>
                    </w:p>
                  </w:txbxContent>
                </v:textbox>
              </v:shape>
            </w:pict>
          </mc:Fallback>
        </mc:AlternateContent>
      </w:r>
    </w:p>
    <w:p w14:paraId="7C448BAE" w14:textId="77777777" w:rsidR="00B61321" w:rsidRDefault="00B61321" w:rsidP="00B61321">
      <w:pPr>
        <w:rPr>
          <w:lang w:eastAsia="zh-CN"/>
        </w:rPr>
      </w:pPr>
      <w:r>
        <w:rPr>
          <w:noProof/>
          <w:lang w:val="en-US" w:eastAsia="zh-CN"/>
        </w:rPr>
        <mc:AlternateContent>
          <mc:Choice Requires="wps">
            <w:drawing>
              <wp:anchor distT="45720" distB="45720" distL="114300" distR="114300" simplePos="0" relativeHeight="251703296" behindDoc="0" locked="0" layoutInCell="1" allowOverlap="1" wp14:anchorId="7180B2E5" wp14:editId="60B8221A">
                <wp:simplePos x="0" y="0"/>
                <wp:positionH relativeFrom="column">
                  <wp:posOffset>4167201</wp:posOffset>
                </wp:positionH>
                <wp:positionV relativeFrom="paragraph">
                  <wp:posOffset>226060</wp:posOffset>
                </wp:positionV>
                <wp:extent cx="859536" cy="1404620"/>
                <wp:effectExtent l="0" t="0" r="0" b="0"/>
                <wp:wrapNone/>
                <wp:docPr id="23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9536" cy="1404620"/>
                        </a:xfrm>
                        <a:prstGeom prst="rect">
                          <a:avLst/>
                        </a:prstGeom>
                        <a:solidFill>
                          <a:srgbClr val="FFFFFF"/>
                        </a:solidFill>
                        <a:ln w="9525">
                          <a:noFill/>
                          <a:miter lim="800000"/>
                          <a:headEnd/>
                          <a:tailEnd/>
                        </a:ln>
                      </wps:spPr>
                      <wps:txbx>
                        <w:txbxContent>
                          <w:p w14:paraId="49E7BEB5" w14:textId="77777777" w:rsidR="00B61321" w:rsidRPr="00491BC7" w:rsidRDefault="00B61321" w:rsidP="00B61321">
                            <w:pPr>
                              <w:jc w:val="center"/>
                              <w:rPr>
                                <w14:textOutline w14:w="9525" w14:cap="rnd" w14:cmpd="sng" w14:algn="ctr">
                                  <w14:noFill/>
                                  <w14:prstDash w14:val="solid"/>
                                  <w14:bevel/>
                                </w14:textOutline>
                              </w:rPr>
                            </w:pPr>
                            <w:r w:rsidRPr="00AE25E5">
                              <w:rPr>
                                <w:rFonts w:hint="eastAsia"/>
                                <w14:textOutline w14:w="9525" w14:cap="rnd" w14:cmpd="sng" w14:algn="ctr">
                                  <w14:noFill/>
                                  <w14:prstDash w14:val="solid"/>
                                  <w14:bevel/>
                                </w14:textOutline>
                              </w:rPr>
                              <w:t>α</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180B2E5" id="_x0000_s1029" type="#_x0000_t202" style="position:absolute;margin-left:328.15pt;margin-top:17.8pt;width:67.7pt;height:110.6pt;z-index:25170329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" stroked="f">
                <v:textbox style="mso-fit-shape-to-text:t">
                  <w:txbxContent>
                    <w:p w14:paraId="49E7BEB5" w14:textId="77777777" w:rsidR="00B61321" w:rsidRPr="00491BC7" w:rsidRDefault="00B61321" w:rsidP="00B61321">
                      <w:pPr>
                        <w:jc w:val="center"/>
                        <w:rPr>
                          <w14:textOutline w14:w="9525" w14:cap="rnd" w14:cmpd="sng" w14:algn="ctr">
                            <w14:noFill/>
                            <w14:prstDash w14:val="solid"/>
                            <w14:bevel/>
                          </w14:textOutline>
                        </w:rPr>
                      </w:pPr>
                      <w:r w:rsidRPr="00AE25E5">
                        <w:rPr>
                          <w:rFonts w:hint="eastAsia"/>
                          <w14:textOutline w14:w="9525" w14:cap="rnd" w14:cmpd="sng" w14:algn="ctr">
                            <w14:noFill/>
                            <w14:prstDash w14:val="solid"/>
                            <w14:bevel/>
                          </w14:textOutline>
                        </w:rPr>
                        <w:t>α</w:t>
                      </w:r>
                    </w:p>
                  </w:txbxContent>
                </v:textbox>
              </v:shape>
            </w:pict>
          </mc:Fallback>
        </mc:AlternateContent>
      </w:r>
    </w:p>
    <w:p w14:paraId="6CAF7E1B" w14:textId="77777777" w:rsidR="00B61321" w:rsidRDefault="00B61321" w:rsidP="00B61321">
      <w:pPr>
        <w:rPr>
          <w:lang w:eastAsia="zh-CN"/>
        </w:rPr>
      </w:pPr>
      <w:r>
        <w:rPr>
          <w:noProof/>
          <w:lang w:val="en-US" w:eastAsia="zh-CN"/>
        </w:rPr>
        <mc:AlternateContent>
          <mc:Choice Requires="wps">
            <w:drawing>
              <wp:anchor distT="0" distB="0" distL="114300" distR="114300" simplePos="0" relativeHeight="251715584" behindDoc="0" locked="0" layoutInCell="1" allowOverlap="1" wp14:anchorId="6C307868" wp14:editId="1536F4C3">
                <wp:simplePos x="0" y="0"/>
                <wp:positionH relativeFrom="column">
                  <wp:posOffset>4514546</wp:posOffset>
                </wp:positionH>
                <wp:positionV relativeFrom="paragraph">
                  <wp:posOffset>153670</wp:posOffset>
                </wp:positionV>
                <wp:extent cx="97277" cy="47986"/>
                <wp:effectExtent l="0" t="0" r="17145" b="28575"/>
                <wp:wrapNone/>
                <wp:docPr id="236" name="任意多边形 236"/>
                <wp:cNvGraphicFramePr/>
                <a:graphic xmlns:a="http://schemas.openxmlformats.org/drawingml/2006/main">
                  <a:graphicData uri="http://schemas.microsoft.com/office/word/2010/wordprocessingShape">
                    <wps:wsp>
                      <wps:cNvSpPr/>
                      <wps:spPr>
                        <a:xfrm>
                          <a:off x="0" y="0"/>
                          <a:ext cx="97277" cy="47986"/>
                        </a:xfrm>
                        <a:custGeom>
                          <a:avLst/>
                          <a:gdLst>
                            <a:gd name="connsiteX0" fmla="*/ 0 w 97277"/>
                            <a:gd name="connsiteY0" fmla="*/ 4212 h 47986"/>
                            <a:gd name="connsiteX1" fmla="*/ 53502 w 97277"/>
                            <a:gd name="connsiteY1" fmla="*/ 4212 h 47986"/>
                            <a:gd name="connsiteX2" fmla="*/ 97277 w 97277"/>
                            <a:gd name="connsiteY2" fmla="*/ 47986 h 47986"/>
                          </a:gdLst>
                          <a:ahLst/>
                          <a:cxnLst>
                            <a:cxn ang="0">
                              <a:pos x="connsiteX0" y="connsiteY0"/>
                            </a:cxn>
                            <a:cxn ang="0">
                              <a:pos x="connsiteX1" y="connsiteY1"/>
                            </a:cxn>
                            <a:cxn ang="0">
                              <a:pos x="connsiteX2" y="connsiteY2"/>
                            </a:cxn>
                          </a:cxnLst>
                          <a:rect l="l" t="t" r="r" b="b"/>
                          <a:pathLst>
                            <a:path w="97277" h="47986">
                              <a:moveTo>
                                <a:pt x="0" y="4212"/>
                              </a:moveTo>
                              <a:cubicBezTo>
                                <a:pt x="18644" y="564"/>
                                <a:pt x="37289" y="-3084"/>
                                <a:pt x="53502" y="4212"/>
                              </a:cubicBezTo>
                              <a:cubicBezTo>
                                <a:pt x="69715" y="11508"/>
                                <a:pt x="83496" y="29747"/>
                                <a:pt x="97277" y="47986"/>
                              </a:cubicBezTo>
                            </a:path>
                          </a:pathLst>
                        </a:cu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987C689" id="任意多边形 236" o:spid="_x0000_s1026" style="position:absolute;left:0;text-align:left;margin-left:355.5pt;margin-top:12.1pt;width:7.65pt;height:3.8pt;z-index:251715584;visibility:visible;mso-wrap-style:square;mso-wrap-distance-left:9pt;mso-wrap-distance-top:0;mso-wrap-distance-right:9pt;mso-wrap-distance-bottom:0;mso-position-horizontal:absolute;mso-position-horizontal-relative:text;mso-position-vertical:absolute;mso-position-vertical-relative:text;v-text-anchor:middle" coordsize="97277,479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" path="m,4212v18644,-3648,37289,-7296,53502,c69715,11508,83496,29747,97277,47986e" filled="f" strokecolor="black [3200]" strokeweight=".5pt">
                <v:stroke joinstyle="miter"/>
                <v:path arrowok="t" o:connecttype="custom" o:connectlocs="0,4212;53502,4212;97277,47986" o:connectangles="0,0,0"/>
              </v:shape>
            </w:pict>
          </mc:Fallback>
        </mc:AlternateContent>
      </w:r>
    </w:p>
    <w:p w14:paraId="2385C13B" w14:textId="795DC5F8" w:rsidR="00B61321" w:rsidRDefault="00B61321" w:rsidP="00B61321">
      <w:pPr>
        <w:rPr>
          <w:lang w:eastAsia="zh-CN"/>
        </w:rPr>
      </w:pPr>
      <w:r>
        <w:rPr>
          <w:noProof/>
          <w:lang w:val="en-US" w:eastAsia="zh-CN"/>
        </w:rPr>
        <mc:AlternateContent>
          <mc:Choice Requires="wps">
            <w:drawing>
              <wp:anchor distT="45720" distB="45720" distL="114300" distR="114300" simplePos="0" relativeHeight="251704320" behindDoc="0" locked="0" layoutInCell="1" allowOverlap="1" wp14:anchorId="71429D5E" wp14:editId="78772248">
                <wp:simplePos x="0" y="0"/>
                <wp:positionH relativeFrom="column">
                  <wp:posOffset>1844371</wp:posOffset>
                </wp:positionH>
                <wp:positionV relativeFrom="paragraph">
                  <wp:posOffset>8890</wp:posOffset>
                </wp:positionV>
                <wp:extent cx="859536" cy="1404620"/>
                <wp:effectExtent l="0" t="0" r="0" b="0"/>
                <wp:wrapNone/>
                <wp:docPr id="23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9536" cy="1404620"/>
                        </a:xfrm>
                        <a:prstGeom prst="rect">
                          <a:avLst/>
                        </a:prstGeom>
                        <a:solidFill>
                          <a:srgbClr val="FFFFFF"/>
                        </a:solidFill>
                        <a:ln w="9525">
                          <a:noFill/>
                          <a:miter lim="800000"/>
                          <a:headEnd/>
                          <a:tailEnd/>
                        </a:ln>
                      </wps:spPr>
                      <wps:txbx>
                        <w:txbxContent>
                          <w:p w14:paraId="5A8C062F" w14:textId="77777777" w:rsidR="00B61321" w:rsidRPr="00491BC7" w:rsidRDefault="00B61321" w:rsidP="00B61321">
                            <w:pPr>
                              <w:jc w:val="center"/>
                              <w:rPr>
                                <w14:textOutline w14:w="9525" w14:cap="rnd" w14:cmpd="sng" w14:algn="ctr">
                                  <w14:noFill/>
                                  <w14:prstDash w14:val="solid"/>
                                  <w14:bevel/>
                                </w14:textOutline>
                              </w:rPr>
                            </w:pPr>
                            <w:r w:rsidRPr="00AE25E5">
                              <w:rPr>
                                <w:rFonts w:hint="eastAsia"/>
                                <w14:textOutline w14:w="9525" w14:cap="rnd" w14:cmpd="sng" w14:algn="ctr">
                                  <w14:noFill/>
                                  <w14:prstDash w14:val="solid"/>
                                  <w14:bevel/>
                                </w14:textOutline>
                              </w:rPr>
                              <w:t>α</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1429D5E" id="_x0000_s1030" type="#_x0000_t202" style="position:absolute;margin-left:145.25pt;margin-top:.7pt;width:67.7pt;height:110.6pt;z-index:25170432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" stroked="f">
                <v:textbox style="mso-fit-shape-to-text:t">
                  <w:txbxContent>
                    <w:p w14:paraId="5A8C062F" w14:textId="77777777" w:rsidR="00B61321" w:rsidRPr="00491BC7" w:rsidRDefault="00B61321" w:rsidP="00B61321">
                      <w:pPr>
                        <w:jc w:val="center"/>
                        <w:rPr>
                          <w14:textOutline w14:w="9525" w14:cap="rnd" w14:cmpd="sng" w14:algn="ctr">
                            <w14:noFill/>
                            <w14:prstDash w14:val="solid"/>
                            <w14:bevel/>
                          </w14:textOutline>
                        </w:rPr>
                      </w:pPr>
                      <w:r w:rsidRPr="00AE25E5">
                        <w:rPr>
                          <w:rFonts w:hint="eastAsia"/>
                          <w14:textOutline w14:w="9525" w14:cap="rnd" w14:cmpd="sng" w14:algn="ctr">
                            <w14:noFill/>
                            <w14:prstDash w14:val="solid"/>
                            <w14:bevel/>
                          </w14:textOutline>
                        </w:rPr>
                        <w:t>α</w:t>
                      </w:r>
                    </w:p>
                  </w:txbxContent>
                </v:textbox>
              </v:shape>
            </w:pict>
          </mc:Fallback>
        </mc:AlternateContent>
      </w:r>
    </w:p>
    <w:p w14:paraId="5D52ABCE" w14:textId="77777777" w:rsidR="00B61321" w:rsidRDefault="00B61321" w:rsidP="00B61321">
      <w:pPr>
        <w:rPr>
          <w:lang w:eastAsia="zh-CN"/>
        </w:rPr>
      </w:pPr>
    </w:p>
    <w:p w14:paraId="4795E097" w14:textId="4732A127" w:rsidR="00B61321" w:rsidRDefault="00B61321" w:rsidP="00B61321">
      <w:pPr>
        <w:rPr>
          <w:lang w:eastAsia="zh-CN"/>
        </w:rPr>
      </w:pPr>
      <w:r>
        <w:rPr>
          <w:noProof/>
          <w:lang w:val="en-US" w:eastAsia="zh-CN"/>
        </w:rPr>
        <mc:AlternateContent>
          <mc:Choice Requires="wps">
            <w:drawing>
              <wp:anchor distT="45720" distB="45720" distL="114300" distR="114300" simplePos="0" relativeHeight="251705344" behindDoc="0" locked="0" layoutInCell="1" allowOverlap="1" wp14:anchorId="1E422083" wp14:editId="6257CFD3">
                <wp:simplePos x="0" y="0"/>
                <wp:positionH relativeFrom="column">
                  <wp:posOffset>-688151</wp:posOffset>
                </wp:positionH>
                <wp:positionV relativeFrom="paragraph">
                  <wp:posOffset>342184</wp:posOffset>
                </wp:positionV>
                <wp:extent cx="7517625" cy="1404620"/>
                <wp:effectExtent l="0" t="0" r="7620" b="1270"/>
                <wp:wrapNone/>
                <wp:docPr id="23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17625" cy="1404620"/>
                        </a:xfrm>
                        <a:prstGeom prst="rect">
                          <a:avLst/>
                        </a:prstGeom>
                        <a:solidFill>
                          <a:srgbClr val="FFFFFF"/>
                        </a:solidFill>
                        <a:ln w="9525">
                          <a:noFill/>
                          <a:miter lim="800000"/>
                          <a:headEnd/>
                          <a:tailEnd/>
                        </a:ln>
                      </wps:spPr>
                      <wps:txbx>
                        <w:txbxContent>
                          <w:p w14:paraId="48D63082" w14:textId="77777777" w:rsidR="00B61321" w:rsidRPr="00491BC7" w:rsidRDefault="00B61321" w:rsidP="00B61321">
                            <w:pPr>
                              <w:jc w:val="center"/>
                              <w:rPr>
                                <w14:textOutline w14:w="9525" w14:cap="rnd" w14:cmpd="sng" w14:algn="ctr">
                                  <w14:noFill/>
                                  <w14:prstDash w14:val="solid"/>
                                  <w14:bevel/>
                                </w14:textOutline>
                              </w:rPr>
                            </w:pPr>
                            <w:r>
                              <w:rPr>
                                <w14:textOutline w14:w="9525" w14:cap="rnd" w14:cmpd="sng" w14:algn="ctr">
                                  <w14:noFill/>
                                  <w14:prstDash w14:val="solid"/>
                                  <w14:bevel/>
                                </w14:textOutline>
                              </w:rPr>
                              <w:t>Fig.1 illustration of implementation impact between handheld UE and FWA UE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E422083" id="_x0000_s1031" type="#_x0000_t202" style="position:absolute;margin-left:-54.2pt;margin-top:26.95pt;width:591.95pt;height:110.6pt;z-index:25170534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" stroked="f">
                <v:textbox style="mso-fit-shape-to-text:t">
                  <w:txbxContent>
                    <w:p w14:paraId="48D63082" w14:textId="77777777" w:rsidR="00B61321" w:rsidRPr="00491BC7" w:rsidRDefault="00B61321" w:rsidP="00B61321">
                      <w:pPr>
                        <w:jc w:val="center"/>
                        <w:rPr>
                          <w14:textOutline w14:w="9525" w14:cap="rnd" w14:cmpd="sng" w14:algn="ctr">
                            <w14:noFill/>
                            <w14:prstDash w14:val="solid"/>
                            <w14:bevel/>
                          </w14:textOutline>
                        </w:rPr>
                      </w:pPr>
                      <w:r>
                        <w:rPr>
                          <w14:textOutline w14:w="9525" w14:cap="rnd" w14:cmpd="sng" w14:algn="ctr">
                            <w14:noFill/>
                            <w14:prstDash w14:val="solid"/>
                            <w14:bevel/>
                          </w14:textOutline>
                        </w:rPr>
                        <w:t>Fig.1 illustration of implementation impact between handheld UE and FWA UE</w:t>
                      </w:r>
                    </w:p>
                  </w:txbxContent>
                </v:textbox>
              </v:shape>
            </w:pict>
          </mc:Fallback>
        </mc:AlternateContent>
      </w:r>
    </w:p>
    <w:p w14:paraId="5BD5EA21" w14:textId="77777777" w:rsidR="00B61321" w:rsidRDefault="00B61321" w:rsidP="00B61321">
      <w:pPr>
        <w:rPr>
          <w:rFonts w:eastAsia="Malgun Gothic"/>
        </w:rPr>
      </w:pPr>
    </w:p>
    <w:p w14:paraId="57E0DC28" w14:textId="77777777" w:rsidR="00A35229" w:rsidRDefault="00725561" w:rsidP="00E16A3E">
      <w:pPr>
        <w:rPr>
          <w:lang w:eastAsia="zh-CN"/>
        </w:rPr>
      </w:pPr>
      <w:r>
        <w:rPr>
          <w:lang w:eastAsia="zh-CN"/>
        </w:rPr>
        <w:lastRenderedPageBreak/>
        <w:t xml:space="preserve">Refer to Fig.1, assuming the working antenna panels for different UL CA bands are not well </w:t>
      </w:r>
      <w:r w:rsidR="004A2453">
        <w:rPr>
          <w:lang w:eastAsia="zh-CN"/>
        </w:rPr>
        <w:t>oriented</w:t>
      </w:r>
      <w:r>
        <w:rPr>
          <w:lang w:eastAsia="zh-CN"/>
        </w:rPr>
        <w:t xml:space="preserve"> to the same direction </w:t>
      </w:r>
      <w:r w:rsidR="004A2453">
        <w:rPr>
          <w:lang w:eastAsia="zh-CN"/>
        </w:rPr>
        <w:t>but</w:t>
      </w:r>
      <w:r>
        <w:rPr>
          <w:lang w:eastAsia="zh-CN"/>
        </w:rPr>
        <w:t xml:space="preserve"> there is </w:t>
      </w:r>
      <w:r w:rsidR="004A2453">
        <w:rPr>
          <w:lang w:eastAsia="zh-CN"/>
        </w:rPr>
        <w:t xml:space="preserve">an </w:t>
      </w:r>
      <w:r>
        <w:rPr>
          <w:lang w:eastAsia="zh-CN"/>
        </w:rPr>
        <w:t xml:space="preserve">implementation error </w:t>
      </w:r>
      <w:r w:rsidR="004A2453">
        <w:rPr>
          <w:lang w:eastAsia="zh-CN"/>
        </w:rPr>
        <w:t xml:space="preserve">shown </w:t>
      </w:r>
      <w:r>
        <w:rPr>
          <w:lang w:eastAsia="zh-CN"/>
        </w:rPr>
        <w:t xml:space="preserve">as </w:t>
      </w:r>
      <w:r w:rsidR="004A2453">
        <w:rPr>
          <w:lang w:eastAsia="zh-CN"/>
        </w:rPr>
        <w:t>the</w:t>
      </w:r>
      <w:r>
        <w:rPr>
          <w:lang w:eastAsia="zh-CN"/>
        </w:rPr>
        <w:t xml:space="preserve"> </w:t>
      </w:r>
      <w:r w:rsidR="004A2453">
        <w:rPr>
          <w:lang w:eastAsia="zh-CN"/>
        </w:rPr>
        <w:t xml:space="preserve">deviation </w:t>
      </w:r>
      <w:r>
        <w:rPr>
          <w:lang w:eastAsia="zh-CN"/>
        </w:rPr>
        <w:t>angle</w:t>
      </w:r>
      <w:r w:rsidR="004A2453">
        <w:rPr>
          <w:lang w:eastAsia="zh-CN"/>
        </w:rPr>
        <w:t xml:space="preserve"> </w:t>
      </w:r>
      <w:r w:rsidR="004A2453" w:rsidRPr="004A2453">
        <w:rPr>
          <w:rFonts w:hint="eastAsia"/>
          <w:lang w:eastAsia="zh-CN"/>
        </w:rPr>
        <w:t>α</w:t>
      </w:r>
      <w:r>
        <w:rPr>
          <w:lang w:eastAsia="zh-CN"/>
        </w:rPr>
        <w:t>,</w:t>
      </w:r>
      <w:r w:rsidR="004A2453">
        <w:rPr>
          <w:lang w:eastAsia="zh-CN"/>
        </w:rPr>
        <w:t xml:space="preserve"> in case of handheld UE which has 50% spherical coverage, the overlapped coverage is still large as shown in left figure of Fig.1; but in case of FWA which has only 15% spherical coverage, the overlapped coverage severely shrinks with the same implementation error </w:t>
      </w:r>
      <w:r w:rsidR="004A2453" w:rsidRPr="004A2453">
        <w:rPr>
          <w:rFonts w:hint="eastAsia"/>
          <w:lang w:eastAsia="zh-CN"/>
        </w:rPr>
        <w:t>α</w:t>
      </w:r>
      <w:r w:rsidR="004A2453">
        <w:rPr>
          <w:lang w:eastAsia="zh-CN"/>
        </w:rPr>
        <w:t>.</w:t>
      </w:r>
      <w:r w:rsidR="004339BD">
        <w:rPr>
          <w:lang w:eastAsia="zh-CN"/>
        </w:rPr>
        <w:t xml:space="preserve"> </w:t>
      </w:r>
    </w:p>
    <w:p w14:paraId="586A25D9" w14:textId="686ABE73" w:rsidR="004636B3" w:rsidRDefault="004339BD" w:rsidP="00E16A3E">
      <w:pPr>
        <w:rPr>
          <w:lang w:eastAsia="zh-CN"/>
        </w:rPr>
      </w:pPr>
      <w:r>
        <w:rPr>
          <w:lang w:eastAsia="zh-CN"/>
        </w:rPr>
        <w:t xml:space="preserve">E.g., assume deviation angle </w:t>
      </w:r>
      <w:r w:rsidRPr="004A2453">
        <w:rPr>
          <w:rFonts w:hint="eastAsia"/>
          <w:lang w:eastAsia="zh-CN"/>
        </w:rPr>
        <w:t>α</w:t>
      </w:r>
      <w:r>
        <w:rPr>
          <w:rFonts w:hint="eastAsia"/>
          <w:lang w:eastAsia="zh-CN"/>
        </w:rPr>
        <w:t>=</w:t>
      </w:r>
      <w:r>
        <w:rPr>
          <w:lang w:eastAsia="zh-CN"/>
        </w:rPr>
        <w:t xml:space="preserve">12deg, the overlapped coverage shrinking is 50% </w:t>
      </w:r>
      <w:r>
        <w:rPr>
          <w:lang w:eastAsia="zh-CN"/>
        </w:rPr>
        <w:sym w:font="Wingdings" w:char="F0E0"/>
      </w:r>
      <w:r>
        <w:rPr>
          <w:lang w:eastAsia="zh-CN"/>
        </w:rPr>
        <w:t xml:space="preserve"> 40% for handheld UE, and 15% </w:t>
      </w:r>
      <w:r>
        <w:rPr>
          <w:lang w:eastAsia="zh-CN"/>
        </w:rPr>
        <w:sym w:font="Wingdings" w:char="F0E0"/>
      </w:r>
      <w:r>
        <w:rPr>
          <w:lang w:eastAsia="zh-CN"/>
        </w:rPr>
        <w:t xml:space="preserve"> 8% for FWA. Obviously, the impact to FWA is </w:t>
      </w:r>
      <w:r w:rsidR="00A35229">
        <w:rPr>
          <w:lang w:eastAsia="zh-CN"/>
        </w:rPr>
        <w:t>more severe than handheld UE.</w:t>
      </w:r>
    </w:p>
    <w:p w14:paraId="7B3AE5FF" w14:textId="71CDB4B8" w:rsidR="004636B3" w:rsidRDefault="004A2453" w:rsidP="00E16A3E">
      <w:pPr>
        <w:rPr>
          <w:lang w:eastAsia="zh-CN"/>
        </w:rPr>
      </w:pPr>
      <w:r>
        <w:rPr>
          <w:rFonts w:hint="eastAsia"/>
          <w:lang w:eastAsia="zh-CN"/>
        </w:rPr>
        <w:t>T</w:t>
      </w:r>
      <w:r w:rsidR="00DB3574">
        <w:rPr>
          <w:lang w:eastAsia="zh-CN"/>
        </w:rPr>
        <w:t>hat is to say, it is more difficult for FWA to uphold the corresponding common spherical coverage than handheld UE. Common coverage of FWA UE is more sensitive to the non-ideal panel placement and orientation. In that sense, the R_overlap should consider not only ideal simulation results, but also take implementation imperfections into account.</w:t>
      </w:r>
    </w:p>
    <w:p w14:paraId="3EF79664" w14:textId="696D1F96" w:rsidR="00DB3574" w:rsidRDefault="00DB3574" w:rsidP="00DB3574">
      <w:pPr>
        <w:spacing w:after="120"/>
        <w:ind w:left="1418" w:hanging="1418"/>
        <w:rPr>
          <w:rFonts w:eastAsia="Malgun Gothic"/>
        </w:rPr>
      </w:pPr>
      <w:r>
        <w:rPr>
          <w:rFonts w:hint="eastAsia"/>
          <w:b/>
          <w:bCs/>
          <w:lang w:eastAsia="zh-CN"/>
        </w:rPr>
        <w:t>Ob</w:t>
      </w:r>
      <w:r>
        <w:rPr>
          <w:b/>
          <w:bCs/>
        </w:rPr>
        <w:t>servation 2</w:t>
      </w:r>
      <w:r w:rsidRPr="00DF1B01">
        <w:rPr>
          <w:b/>
          <w:bCs/>
        </w:rPr>
        <w:t>:</w:t>
      </w:r>
      <w:r w:rsidRPr="00DF1B01">
        <w:rPr>
          <w:b/>
          <w:bCs/>
        </w:rPr>
        <w:tab/>
      </w:r>
      <w:r w:rsidRPr="00DB3574">
        <w:rPr>
          <w:b/>
          <w:bCs/>
        </w:rPr>
        <w:t>Common coverage of FWA UE is more sensitive to the non-ideal panel placement and orientation</w:t>
      </w:r>
      <w:r>
        <w:rPr>
          <w:b/>
          <w:bCs/>
        </w:rPr>
        <w:t xml:space="preserve">, as a result, </w:t>
      </w:r>
      <w:r w:rsidRPr="00DB3574">
        <w:rPr>
          <w:b/>
          <w:bCs/>
        </w:rPr>
        <w:t>it is more difficult for FWA to uphold the corresponding common spherical coverage than handheld UE</w:t>
      </w:r>
    </w:p>
    <w:p w14:paraId="3B513D2A" w14:textId="36F07A17" w:rsidR="00DB3574" w:rsidRDefault="00DB3574" w:rsidP="00DB3574">
      <w:pPr>
        <w:spacing w:after="120"/>
        <w:ind w:left="1418" w:hanging="1418"/>
        <w:rPr>
          <w:b/>
          <w:bCs/>
        </w:rPr>
      </w:pPr>
      <w:r>
        <w:rPr>
          <w:b/>
          <w:bCs/>
        </w:rPr>
        <w:t>Proposal 2</w:t>
      </w:r>
      <w:r w:rsidRPr="00DF1B01">
        <w:rPr>
          <w:b/>
          <w:bCs/>
        </w:rPr>
        <w:t>:</w:t>
      </w:r>
      <w:r w:rsidRPr="00DF1B01">
        <w:rPr>
          <w:b/>
          <w:bCs/>
        </w:rPr>
        <w:tab/>
      </w:r>
      <w:r w:rsidR="001D2251">
        <w:rPr>
          <w:b/>
          <w:lang w:eastAsia="zh-CN"/>
        </w:rPr>
        <w:t>The relaxation for</w:t>
      </w:r>
      <w:r w:rsidR="001D2251" w:rsidRPr="001D2251">
        <w:t xml:space="preserve"> </w:t>
      </w:r>
      <w:r w:rsidR="001D2251" w:rsidRPr="001D2251">
        <w:rPr>
          <w:b/>
          <w:lang w:eastAsia="zh-CN"/>
        </w:rPr>
        <w:t>R_overlap should consider not only ideal simulation results, but also take implementation imperfections into account</w:t>
      </w:r>
      <w:r w:rsidR="001D2251">
        <w:rPr>
          <w:b/>
          <w:lang w:eastAsia="zh-CN"/>
        </w:rPr>
        <w:t>.</w:t>
      </w:r>
    </w:p>
    <w:p w14:paraId="3764CAFA" w14:textId="761D5D35" w:rsidR="00235EE7" w:rsidRDefault="00235EE7" w:rsidP="00235EE7">
      <w:pPr>
        <w:pStyle w:val="1"/>
      </w:pPr>
      <w:r>
        <w:t xml:space="preserve">3. </w:t>
      </w:r>
      <w:r>
        <w:tab/>
        <w:t>Conclusion</w:t>
      </w:r>
    </w:p>
    <w:p w14:paraId="0F374EBB" w14:textId="77777777" w:rsidR="00FF6E3E" w:rsidRDefault="00FF6E3E" w:rsidP="00FF6E3E">
      <w:pPr>
        <w:spacing w:after="120"/>
        <w:ind w:left="1418" w:hanging="1418"/>
        <w:rPr>
          <w:rFonts w:eastAsia="Malgun Gothic"/>
        </w:rPr>
      </w:pPr>
      <w:r>
        <w:rPr>
          <w:rFonts w:hint="eastAsia"/>
          <w:b/>
          <w:bCs/>
          <w:lang w:eastAsia="zh-CN"/>
        </w:rPr>
        <w:t>Ob</w:t>
      </w:r>
      <w:r>
        <w:rPr>
          <w:b/>
          <w:bCs/>
        </w:rPr>
        <w:t>servation 1</w:t>
      </w:r>
      <w:r w:rsidRPr="00DF1B01">
        <w:rPr>
          <w:b/>
          <w:bCs/>
        </w:rPr>
        <w:t>:</w:t>
      </w:r>
      <w:r w:rsidRPr="00DF1B01">
        <w:rPr>
          <w:b/>
          <w:bCs/>
        </w:rPr>
        <w:tab/>
      </w:r>
      <w:r>
        <w:rPr>
          <w:b/>
          <w:bCs/>
        </w:rPr>
        <w:t>additional insertion loss occurs due to concurrent transmission for inter-band UL CA than single carrier transmission</w:t>
      </w:r>
      <w:r w:rsidRPr="00AB1602">
        <w:rPr>
          <w:b/>
          <w:bCs/>
        </w:rPr>
        <w:t>.</w:t>
      </w:r>
    </w:p>
    <w:p w14:paraId="57D402E5" w14:textId="77777777" w:rsidR="00FF6E3E" w:rsidRDefault="00FF6E3E" w:rsidP="00FF6E3E">
      <w:pPr>
        <w:spacing w:after="120"/>
        <w:ind w:left="1418" w:hanging="1418"/>
        <w:rPr>
          <w:b/>
          <w:bCs/>
        </w:rPr>
      </w:pPr>
      <w:r>
        <w:rPr>
          <w:b/>
          <w:bCs/>
        </w:rPr>
        <w:t>Proposal 1</w:t>
      </w:r>
      <w:r w:rsidRPr="00DF1B01">
        <w:rPr>
          <w:b/>
          <w:bCs/>
        </w:rPr>
        <w:t>:</w:t>
      </w:r>
      <w:r w:rsidRPr="00DF1B01">
        <w:rPr>
          <w:b/>
          <w:bCs/>
        </w:rPr>
        <w:tab/>
      </w:r>
      <w:r w:rsidRPr="00D6163D">
        <w:rPr>
          <w:b/>
          <w:lang w:eastAsia="zh-CN"/>
        </w:rPr>
        <w:t>relaxation due to CA concurrent operation should be considered besides MBR</w:t>
      </w:r>
      <w:r w:rsidRPr="00C20F08">
        <w:rPr>
          <w:b/>
          <w:bCs/>
        </w:rPr>
        <w:t>.</w:t>
      </w:r>
    </w:p>
    <w:p w14:paraId="321E3EF1" w14:textId="77777777" w:rsidR="00FF6E3E" w:rsidRDefault="00FF6E3E" w:rsidP="00FF6E3E">
      <w:pPr>
        <w:spacing w:after="120"/>
        <w:ind w:left="1418" w:hanging="1418"/>
        <w:rPr>
          <w:rFonts w:eastAsia="Malgun Gothic"/>
        </w:rPr>
      </w:pPr>
      <w:r>
        <w:rPr>
          <w:rFonts w:hint="eastAsia"/>
          <w:b/>
          <w:bCs/>
          <w:lang w:eastAsia="zh-CN"/>
        </w:rPr>
        <w:t>Ob</w:t>
      </w:r>
      <w:r>
        <w:rPr>
          <w:b/>
          <w:bCs/>
        </w:rPr>
        <w:t>servation 2</w:t>
      </w:r>
      <w:r w:rsidRPr="00DF1B01">
        <w:rPr>
          <w:b/>
          <w:bCs/>
        </w:rPr>
        <w:t>:</w:t>
      </w:r>
      <w:r w:rsidRPr="00DF1B01">
        <w:rPr>
          <w:b/>
          <w:bCs/>
        </w:rPr>
        <w:tab/>
      </w:r>
      <w:r w:rsidRPr="00DB3574">
        <w:rPr>
          <w:b/>
          <w:bCs/>
        </w:rPr>
        <w:t>Common coverage of FWA UE is more sensitive to the non-ideal panel placement and orientation</w:t>
      </w:r>
      <w:r>
        <w:rPr>
          <w:b/>
          <w:bCs/>
        </w:rPr>
        <w:t xml:space="preserve">, as a result, </w:t>
      </w:r>
      <w:r w:rsidRPr="00DB3574">
        <w:rPr>
          <w:b/>
          <w:bCs/>
        </w:rPr>
        <w:t>it is more difficult for FWA to uphold the corresponding common spherical coverage than handheld UE</w:t>
      </w:r>
    </w:p>
    <w:p w14:paraId="0BC9D3CD" w14:textId="63F08A00" w:rsidR="0010764F" w:rsidRPr="005D218F" w:rsidRDefault="00FF6E3E" w:rsidP="00FF6E3E">
      <w:pPr>
        <w:spacing w:after="120"/>
        <w:ind w:left="1418" w:hanging="1418"/>
        <w:rPr>
          <w:rFonts w:eastAsia="Malgun Gothic"/>
          <w:b/>
          <w:bCs/>
        </w:rPr>
      </w:pPr>
      <w:r>
        <w:rPr>
          <w:b/>
          <w:bCs/>
        </w:rPr>
        <w:t>Proposal 2</w:t>
      </w:r>
      <w:r w:rsidRPr="00DF1B01">
        <w:rPr>
          <w:b/>
          <w:bCs/>
        </w:rPr>
        <w:t>:</w:t>
      </w:r>
      <w:r w:rsidRPr="00DF1B01">
        <w:rPr>
          <w:b/>
          <w:bCs/>
        </w:rPr>
        <w:tab/>
      </w:r>
      <w:r>
        <w:rPr>
          <w:b/>
          <w:lang w:eastAsia="zh-CN"/>
        </w:rPr>
        <w:t>The relaxation for</w:t>
      </w:r>
      <w:r w:rsidRPr="001D2251">
        <w:t xml:space="preserve"> </w:t>
      </w:r>
      <w:r w:rsidRPr="001D2251">
        <w:rPr>
          <w:b/>
          <w:lang w:eastAsia="zh-CN"/>
        </w:rPr>
        <w:t>R_overlap should consider not only ideal simulation results, but also take implementation imperfections into account</w:t>
      </w:r>
      <w:r>
        <w:rPr>
          <w:b/>
          <w:lang w:eastAsia="zh-CN"/>
        </w:rPr>
        <w:t>.</w:t>
      </w: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24AF7DBD" w14:textId="218037AF" w:rsidR="008C47B5" w:rsidRDefault="008C47B5" w:rsidP="004653D7">
      <w:pPr>
        <w:pStyle w:val="af3"/>
        <w:numPr>
          <w:ilvl w:val="0"/>
          <w:numId w:val="1"/>
        </w:numPr>
        <w:ind w:firstLineChars="0"/>
        <w:rPr>
          <w:lang w:val="en-US"/>
        </w:rPr>
      </w:pPr>
      <w:r>
        <w:rPr>
          <w:lang w:val="en-US"/>
        </w:rPr>
        <w:t>R4-</w:t>
      </w:r>
      <w:r w:rsidR="004653D7">
        <w:rPr>
          <w:lang w:eastAsia="zh-CN"/>
        </w:rPr>
        <w:t>2206508</w:t>
      </w:r>
      <w:r>
        <w:rPr>
          <w:lang w:val="en-US"/>
        </w:rPr>
        <w:t xml:space="preserve">    “</w:t>
      </w:r>
      <w:r w:rsidR="004653D7" w:rsidRPr="004653D7">
        <w:rPr>
          <w:lang w:val="en-US"/>
        </w:rPr>
        <w:t>WF on FR2 inter-band UL CA</w:t>
      </w:r>
      <w:r w:rsidR="004653D7">
        <w:rPr>
          <w:lang w:val="en-US"/>
        </w:rPr>
        <w:t>”, Qualcomm</w:t>
      </w:r>
    </w:p>
    <w:p w14:paraId="61DC35AD" w14:textId="39D623E2" w:rsidR="00BD36B3" w:rsidRDefault="00BD36B3" w:rsidP="00BD36B3">
      <w:pPr>
        <w:pStyle w:val="af3"/>
        <w:numPr>
          <w:ilvl w:val="0"/>
          <w:numId w:val="1"/>
        </w:numPr>
        <w:ind w:firstLineChars="0"/>
        <w:rPr>
          <w:lang w:val="en-US"/>
        </w:rPr>
      </w:pPr>
      <w:r>
        <w:rPr>
          <w:lang w:val="en-US"/>
        </w:rPr>
        <w:t>R4-2204576    “</w:t>
      </w:r>
      <w:r w:rsidRPr="00BD36B3">
        <w:rPr>
          <w:lang w:val="en-US"/>
        </w:rPr>
        <w:t>Discussion on MOP relaxation of FR2 inter-band UL CA</w:t>
      </w:r>
      <w:r>
        <w:rPr>
          <w:lang w:val="en-US"/>
        </w:rPr>
        <w:t>”, Samsung</w:t>
      </w:r>
    </w:p>
    <w:p w14:paraId="271E83E8" w14:textId="41998F52" w:rsidR="00F26A77" w:rsidRDefault="00F26A77" w:rsidP="00F26A77">
      <w:pPr>
        <w:pStyle w:val="af3"/>
        <w:numPr>
          <w:ilvl w:val="0"/>
          <w:numId w:val="1"/>
        </w:numPr>
        <w:ind w:firstLineChars="0"/>
        <w:rPr>
          <w:lang w:val="en-US"/>
        </w:rPr>
      </w:pPr>
      <w:r>
        <w:rPr>
          <w:rFonts w:hint="eastAsia"/>
          <w:lang w:val="en-US" w:eastAsia="zh-CN"/>
        </w:rPr>
        <w:t>R</w:t>
      </w:r>
      <w:r>
        <w:rPr>
          <w:lang w:val="en-US" w:eastAsia="zh-CN"/>
        </w:rPr>
        <w:t>4-2206054    “</w:t>
      </w:r>
      <w:r w:rsidRPr="00F26A77">
        <w:rPr>
          <w:lang w:val="en-US" w:eastAsia="zh-CN"/>
        </w:rPr>
        <w:t>delta(TIB) for FR2+FR2 ULCA</w:t>
      </w:r>
      <w:r>
        <w:rPr>
          <w:lang w:val="en-US" w:eastAsia="zh-CN"/>
        </w:rPr>
        <w:t>”, Qualcomm</w:t>
      </w:r>
      <w:bookmarkStart w:id="1" w:name="_GoBack"/>
      <w:bookmarkEnd w:id="1"/>
    </w:p>
    <w:sectPr w:rsidR="00F26A77">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130FC5" w14:textId="77777777" w:rsidR="001572BF" w:rsidRDefault="001572BF" w:rsidP="00707BAC">
      <w:pPr>
        <w:spacing w:after="0"/>
      </w:pPr>
      <w:r>
        <w:separator/>
      </w:r>
    </w:p>
  </w:endnote>
  <w:endnote w:type="continuationSeparator" w:id="0">
    <w:p w14:paraId="523C311F" w14:textId="77777777" w:rsidR="001572BF" w:rsidRDefault="001572BF"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A99341" w14:textId="77777777" w:rsidR="001572BF" w:rsidRDefault="001572BF" w:rsidP="00707BAC">
      <w:pPr>
        <w:spacing w:after="0"/>
      </w:pPr>
      <w:r>
        <w:separator/>
      </w:r>
    </w:p>
  </w:footnote>
  <w:footnote w:type="continuationSeparator" w:id="0">
    <w:p w14:paraId="2368D0D6" w14:textId="77777777" w:rsidR="001572BF" w:rsidRDefault="001572BF" w:rsidP="00707B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9812D3"/>
    <w:multiLevelType w:val="hybridMultilevel"/>
    <w:tmpl w:val="9E8E16CA"/>
    <w:lvl w:ilvl="0" w:tplc="B9DA8D8C">
      <w:start w:val="1"/>
      <w:numFmt w:val="bullet"/>
      <w:lvlText w:val="•"/>
      <w:lvlJc w:val="left"/>
      <w:pPr>
        <w:tabs>
          <w:tab w:val="num" w:pos="720"/>
        </w:tabs>
        <w:ind w:left="720" w:hanging="360"/>
      </w:pPr>
      <w:rPr>
        <w:rFonts w:ascii="Arial" w:hAnsi="Arial" w:hint="default"/>
      </w:rPr>
    </w:lvl>
    <w:lvl w:ilvl="1" w:tplc="A008BD18" w:tentative="1">
      <w:start w:val="1"/>
      <w:numFmt w:val="bullet"/>
      <w:lvlText w:val="•"/>
      <w:lvlJc w:val="left"/>
      <w:pPr>
        <w:tabs>
          <w:tab w:val="num" w:pos="1440"/>
        </w:tabs>
        <w:ind w:left="1440" w:hanging="360"/>
      </w:pPr>
      <w:rPr>
        <w:rFonts w:ascii="Arial" w:hAnsi="Arial" w:hint="default"/>
      </w:rPr>
    </w:lvl>
    <w:lvl w:ilvl="2" w:tplc="B74C8F62" w:tentative="1">
      <w:start w:val="1"/>
      <w:numFmt w:val="bullet"/>
      <w:lvlText w:val="•"/>
      <w:lvlJc w:val="left"/>
      <w:pPr>
        <w:tabs>
          <w:tab w:val="num" w:pos="2160"/>
        </w:tabs>
        <w:ind w:left="2160" w:hanging="360"/>
      </w:pPr>
      <w:rPr>
        <w:rFonts w:ascii="Arial" w:hAnsi="Arial" w:hint="default"/>
      </w:rPr>
    </w:lvl>
    <w:lvl w:ilvl="3" w:tplc="1D140134" w:tentative="1">
      <w:start w:val="1"/>
      <w:numFmt w:val="bullet"/>
      <w:lvlText w:val="•"/>
      <w:lvlJc w:val="left"/>
      <w:pPr>
        <w:tabs>
          <w:tab w:val="num" w:pos="2880"/>
        </w:tabs>
        <w:ind w:left="2880" w:hanging="360"/>
      </w:pPr>
      <w:rPr>
        <w:rFonts w:ascii="Arial" w:hAnsi="Arial" w:hint="default"/>
      </w:rPr>
    </w:lvl>
    <w:lvl w:ilvl="4" w:tplc="939062BA" w:tentative="1">
      <w:start w:val="1"/>
      <w:numFmt w:val="bullet"/>
      <w:lvlText w:val="•"/>
      <w:lvlJc w:val="left"/>
      <w:pPr>
        <w:tabs>
          <w:tab w:val="num" w:pos="3600"/>
        </w:tabs>
        <w:ind w:left="3600" w:hanging="360"/>
      </w:pPr>
      <w:rPr>
        <w:rFonts w:ascii="Arial" w:hAnsi="Arial" w:hint="default"/>
      </w:rPr>
    </w:lvl>
    <w:lvl w:ilvl="5" w:tplc="DDFA434A" w:tentative="1">
      <w:start w:val="1"/>
      <w:numFmt w:val="bullet"/>
      <w:lvlText w:val="•"/>
      <w:lvlJc w:val="left"/>
      <w:pPr>
        <w:tabs>
          <w:tab w:val="num" w:pos="4320"/>
        </w:tabs>
        <w:ind w:left="4320" w:hanging="360"/>
      </w:pPr>
      <w:rPr>
        <w:rFonts w:ascii="Arial" w:hAnsi="Arial" w:hint="default"/>
      </w:rPr>
    </w:lvl>
    <w:lvl w:ilvl="6" w:tplc="DF4AD608" w:tentative="1">
      <w:start w:val="1"/>
      <w:numFmt w:val="bullet"/>
      <w:lvlText w:val="•"/>
      <w:lvlJc w:val="left"/>
      <w:pPr>
        <w:tabs>
          <w:tab w:val="num" w:pos="5040"/>
        </w:tabs>
        <w:ind w:left="5040" w:hanging="360"/>
      </w:pPr>
      <w:rPr>
        <w:rFonts w:ascii="Arial" w:hAnsi="Arial" w:hint="default"/>
      </w:rPr>
    </w:lvl>
    <w:lvl w:ilvl="7" w:tplc="78DADAB2" w:tentative="1">
      <w:start w:val="1"/>
      <w:numFmt w:val="bullet"/>
      <w:lvlText w:val="•"/>
      <w:lvlJc w:val="left"/>
      <w:pPr>
        <w:tabs>
          <w:tab w:val="num" w:pos="5760"/>
        </w:tabs>
        <w:ind w:left="5760" w:hanging="360"/>
      </w:pPr>
      <w:rPr>
        <w:rFonts w:ascii="Arial" w:hAnsi="Arial" w:hint="default"/>
      </w:rPr>
    </w:lvl>
    <w:lvl w:ilvl="8" w:tplc="5970809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0A641C"/>
    <w:multiLevelType w:val="hybridMultilevel"/>
    <w:tmpl w:val="E10AD75A"/>
    <w:lvl w:ilvl="0" w:tplc="040B0011">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2" w15:restartNumberingAfterBreak="0">
    <w:nsid w:val="1F24509E"/>
    <w:multiLevelType w:val="multilevel"/>
    <w:tmpl w:val="1F24509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51267E9"/>
    <w:multiLevelType w:val="hybridMultilevel"/>
    <w:tmpl w:val="DF22AD9A"/>
    <w:lvl w:ilvl="0" w:tplc="E00CE8DC">
      <w:start w:val="2"/>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2B226259"/>
    <w:multiLevelType w:val="hybridMultilevel"/>
    <w:tmpl w:val="6F16FA88"/>
    <w:lvl w:ilvl="0" w:tplc="E00CE8DC">
      <w:start w:val="2"/>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A162DF58">
      <w:start w:val="1"/>
      <w:numFmt w:val="bullet"/>
      <w:lvlText w:val="-"/>
      <w:lvlJc w:val="left"/>
      <w:pPr>
        <w:ind w:left="1620" w:hanging="420"/>
      </w:pPr>
      <w:rPr>
        <w:rFonts w:ascii="Times New Roman" w:eastAsiaTheme="minorEastAsia" w:hAnsi="Times New Roman" w:cs="Times New Roman" w:hint="default"/>
      </w:rPr>
    </w:lvl>
    <w:lvl w:ilvl="3" w:tplc="A162DF58">
      <w:start w:val="1"/>
      <w:numFmt w:val="bullet"/>
      <w:lvlText w:val="-"/>
      <w:lvlJc w:val="left"/>
      <w:pPr>
        <w:ind w:left="2040" w:hanging="420"/>
      </w:pPr>
      <w:rPr>
        <w:rFonts w:ascii="Times New Roman" w:eastAsiaTheme="minorEastAsia" w:hAnsi="Times New Roman" w:cs="Times New Roman"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61F372EA"/>
    <w:multiLevelType w:val="hybridMultilevel"/>
    <w:tmpl w:val="89E20538"/>
    <w:lvl w:ilvl="0" w:tplc="ACD62E08">
      <w:start w:val="1"/>
      <w:numFmt w:val="bullet"/>
      <w:lvlText w:val="•"/>
      <w:lvlJc w:val="left"/>
      <w:pPr>
        <w:tabs>
          <w:tab w:val="num" w:pos="720"/>
        </w:tabs>
        <w:ind w:left="720" w:hanging="360"/>
      </w:pPr>
      <w:rPr>
        <w:rFonts w:ascii="Arial" w:hAnsi="Arial" w:hint="default"/>
      </w:rPr>
    </w:lvl>
    <w:lvl w:ilvl="1" w:tplc="59F213F2">
      <w:start w:val="1"/>
      <w:numFmt w:val="bullet"/>
      <w:lvlText w:val="•"/>
      <w:lvlJc w:val="left"/>
      <w:pPr>
        <w:tabs>
          <w:tab w:val="num" w:pos="1440"/>
        </w:tabs>
        <w:ind w:left="1440" w:hanging="360"/>
      </w:pPr>
      <w:rPr>
        <w:rFonts w:ascii="Arial" w:hAnsi="Arial" w:hint="default"/>
      </w:rPr>
    </w:lvl>
    <w:lvl w:ilvl="2" w:tplc="9326A762">
      <w:start w:val="117"/>
      <w:numFmt w:val="bullet"/>
      <w:lvlText w:val="•"/>
      <w:lvlJc w:val="left"/>
      <w:pPr>
        <w:tabs>
          <w:tab w:val="num" w:pos="2160"/>
        </w:tabs>
        <w:ind w:left="2160" w:hanging="360"/>
      </w:pPr>
      <w:rPr>
        <w:rFonts w:ascii="Arial" w:hAnsi="Arial" w:hint="default"/>
      </w:rPr>
    </w:lvl>
    <w:lvl w:ilvl="3" w:tplc="E9BA3482" w:tentative="1">
      <w:start w:val="1"/>
      <w:numFmt w:val="bullet"/>
      <w:lvlText w:val="•"/>
      <w:lvlJc w:val="left"/>
      <w:pPr>
        <w:tabs>
          <w:tab w:val="num" w:pos="2880"/>
        </w:tabs>
        <w:ind w:left="2880" w:hanging="360"/>
      </w:pPr>
      <w:rPr>
        <w:rFonts w:ascii="Arial" w:hAnsi="Arial" w:hint="default"/>
      </w:rPr>
    </w:lvl>
    <w:lvl w:ilvl="4" w:tplc="EDF693D8" w:tentative="1">
      <w:start w:val="1"/>
      <w:numFmt w:val="bullet"/>
      <w:lvlText w:val="•"/>
      <w:lvlJc w:val="left"/>
      <w:pPr>
        <w:tabs>
          <w:tab w:val="num" w:pos="3600"/>
        </w:tabs>
        <w:ind w:left="3600" w:hanging="360"/>
      </w:pPr>
      <w:rPr>
        <w:rFonts w:ascii="Arial" w:hAnsi="Arial" w:hint="default"/>
      </w:rPr>
    </w:lvl>
    <w:lvl w:ilvl="5" w:tplc="64B4D076" w:tentative="1">
      <w:start w:val="1"/>
      <w:numFmt w:val="bullet"/>
      <w:lvlText w:val="•"/>
      <w:lvlJc w:val="left"/>
      <w:pPr>
        <w:tabs>
          <w:tab w:val="num" w:pos="4320"/>
        </w:tabs>
        <w:ind w:left="4320" w:hanging="360"/>
      </w:pPr>
      <w:rPr>
        <w:rFonts w:ascii="Arial" w:hAnsi="Arial" w:hint="default"/>
      </w:rPr>
    </w:lvl>
    <w:lvl w:ilvl="6" w:tplc="CE22A8DE" w:tentative="1">
      <w:start w:val="1"/>
      <w:numFmt w:val="bullet"/>
      <w:lvlText w:val="•"/>
      <w:lvlJc w:val="left"/>
      <w:pPr>
        <w:tabs>
          <w:tab w:val="num" w:pos="5040"/>
        </w:tabs>
        <w:ind w:left="5040" w:hanging="360"/>
      </w:pPr>
      <w:rPr>
        <w:rFonts w:ascii="Arial" w:hAnsi="Arial" w:hint="default"/>
      </w:rPr>
    </w:lvl>
    <w:lvl w:ilvl="7" w:tplc="FD74E77E" w:tentative="1">
      <w:start w:val="1"/>
      <w:numFmt w:val="bullet"/>
      <w:lvlText w:val="•"/>
      <w:lvlJc w:val="left"/>
      <w:pPr>
        <w:tabs>
          <w:tab w:val="num" w:pos="5760"/>
        </w:tabs>
        <w:ind w:left="5760" w:hanging="360"/>
      </w:pPr>
      <w:rPr>
        <w:rFonts w:ascii="Arial" w:hAnsi="Arial" w:hint="default"/>
      </w:rPr>
    </w:lvl>
    <w:lvl w:ilvl="8" w:tplc="68EC8B1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4E31F64"/>
    <w:multiLevelType w:val="hybridMultilevel"/>
    <w:tmpl w:val="074C4B20"/>
    <w:lvl w:ilvl="0" w:tplc="D7B2615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E660BD3"/>
    <w:multiLevelType w:val="hybridMultilevel"/>
    <w:tmpl w:val="961AF52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9"/>
  </w:num>
  <w:num w:numId="2">
    <w:abstractNumId w:val="3"/>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8"/>
  </w:num>
  <w:num w:numId="6">
    <w:abstractNumId w:val="4"/>
  </w:num>
  <w:num w:numId="7">
    <w:abstractNumId w:val="6"/>
  </w:num>
  <w:num w:numId="8">
    <w:abstractNumId w:val="0"/>
  </w:num>
  <w:num w:numId="9">
    <w:abstractNumId w:val="2"/>
  </w:num>
  <w:num w:numId="10">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02B95"/>
    <w:rsid w:val="000046A6"/>
    <w:rsid w:val="0001038D"/>
    <w:rsid w:val="00015132"/>
    <w:rsid w:val="00017524"/>
    <w:rsid w:val="00021CED"/>
    <w:rsid w:val="00022941"/>
    <w:rsid w:val="00022AC0"/>
    <w:rsid w:val="000235E9"/>
    <w:rsid w:val="000262B9"/>
    <w:rsid w:val="00031D75"/>
    <w:rsid w:val="00032070"/>
    <w:rsid w:val="00032669"/>
    <w:rsid w:val="00033DA7"/>
    <w:rsid w:val="00033FCB"/>
    <w:rsid w:val="00037A84"/>
    <w:rsid w:val="00037E40"/>
    <w:rsid w:val="00044089"/>
    <w:rsid w:val="0004455E"/>
    <w:rsid w:val="000454A9"/>
    <w:rsid w:val="0005075D"/>
    <w:rsid w:val="0005251E"/>
    <w:rsid w:val="00057D9B"/>
    <w:rsid w:val="0006107C"/>
    <w:rsid w:val="0006136D"/>
    <w:rsid w:val="00061E36"/>
    <w:rsid w:val="00062E39"/>
    <w:rsid w:val="00065FBC"/>
    <w:rsid w:val="00066825"/>
    <w:rsid w:val="000735D4"/>
    <w:rsid w:val="0007433E"/>
    <w:rsid w:val="00076E23"/>
    <w:rsid w:val="0007720C"/>
    <w:rsid w:val="00077EB3"/>
    <w:rsid w:val="00081C9E"/>
    <w:rsid w:val="0008572D"/>
    <w:rsid w:val="00085E46"/>
    <w:rsid w:val="000908D9"/>
    <w:rsid w:val="00092B0C"/>
    <w:rsid w:val="00097642"/>
    <w:rsid w:val="000A012E"/>
    <w:rsid w:val="000A355F"/>
    <w:rsid w:val="000A567D"/>
    <w:rsid w:val="000A643B"/>
    <w:rsid w:val="000A6859"/>
    <w:rsid w:val="000A6C41"/>
    <w:rsid w:val="000B0067"/>
    <w:rsid w:val="000B4117"/>
    <w:rsid w:val="000B4F74"/>
    <w:rsid w:val="000B7218"/>
    <w:rsid w:val="000B7869"/>
    <w:rsid w:val="000C0EA3"/>
    <w:rsid w:val="000C2D9F"/>
    <w:rsid w:val="000C39B0"/>
    <w:rsid w:val="000C66CF"/>
    <w:rsid w:val="000C678D"/>
    <w:rsid w:val="000D1375"/>
    <w:rsid w:val="000D18EC"/>
    <w:rsid w:val="000D334B"/>
    <w:rsid w:val="000D53E6"/>
    <w:rsid w:val="000D58D3"/>
    <w:rsid w:val="000E0733"/>
    <w:rsid w:val="000E0A10"/>
    <w:rsid w:val="000E26BD"/>
    <w:rsid w:val="000E4512"/>
    <w:rsid w:val="000E596C"/>
    <w:rsid w:val="000E7126"/>
    <w:rsid w:val="000E7763"/>
    <w:rsid w:val="000F4FB3"/>
    <w:rsid w:val="000F502F"/>
    <w:rsid w:val="000F519D"/>
    <w:rsid w:val="000F65D1"/>
    <w:rsid w:val="000F7B37"/>
    <w:rsid w:val="000F7ECB"/>
    <w:rsid w:val="00100B99"/>
    <w:rsid w:val="001015AF"/>
    <w:rsid w:val="00104902"/>
    <w:rsid w:val="00104E37"/>
    <w:rsid w:val="0010618D"/>
    <w:rsid w:val="0010764F"/>
    <w:rsid w:val="00110F74"/>
    <w:rsid w:val="00112950"/>
    <w:rsid w:val="00116429"/>
    <w:rsid w:val="00116811"/>
    <w:rsid w:val="00116DF5"/>
    <w:rsid w:val="001214AE"/>
    <w:rsid w:val="00121C5A"/>
    <w:rsid w:val="00122190"/>
    <w:rsid w:val="0012277A"/>
    <w:rsid w:val="0012444A"/>
    <w:rsid w:val="0012615B"/>
    <w:rsid w:val="00126E1A"/>
    <w:rsid w:val="001272A8"/>
    <w:rsid w:val="00131AFF"/>
    <w:rsid w:val="00132EEF"/>
    <w:rsid w:val="00133395"/>
    <w:rsid w:val="00133690"/>
    <w:rsid w:val="001351EB"/>
    <w:rsid w:val="00135A74"/>
    <w:rsid w:val="00135AD2"/>
    <w:rsid w:val="0014069D"/>
    <w:rsid w:val="0014180B"/>
    <w:rsid w:val="00144917"/>
    <w:rsid w:val="00144F7C"/>
    <w:rsid w:val="00144FDD"/>
    <w:rsid w:val="00144FEC"/>
    <w:rsid w:val="001512D7"/>
    <w:rsid w:val="00156359"/>
    <w:rsid w:val="001572BF"/>
    <w:rsid w:val="001573DA"/>
    <w:rsid w:val="0016151C"/>
    <w:rsid w:val="00161C73"/>
    <w:rsid w:val="00164965"/>
    <w:rsid w:val="00166E70"/>
    <w:rsid w:val="00171914"/>
    <w:rsid w:val="001735AE"/>
    <w:rsid w:val="00176BE7"/>
    <w:rsid w:val="00180BAA"/>
    <w:rsid w:val="0018184B"/>
    <w:rsid w:val="001927C1"/>
    <w:rsid w:val="001940AA"/>
    <w:rsid w:val="00194778"/>
    <w:rsid w:val="001965EF"/>
    <w:rsid w:val="00196833"/>
    <w:rsid w:val="00196AD3"/>
    <w:rsid w:val="001A09A7"/>
    <w:rsid w:val="001A3577"/>
    <w:rsid w:val="001A5350"/>
    <w:rsid w:val="001A5E68"/>
    <w:rsid w:val="001A65EF"/>
    <w:rsid w:val="001A6E64"/>
    <w:rsid w:val="001B07BB"/>
    <w:rsid w:val="001B0BC9"/>
    <w:rsid w:val="001B3183"/>
    <w:rsid w:val="001B515F"/>
    <w:rsid w:val="001B5E30"/>
    <w:rsid w:val="001B7369"/>
    <w:rsid w:val="001C055E"/>
    <w:rsid w:val="001C2BA2"/>
    <w:rsid w:val="001C54B6"/>
    <w:rsid w:val="001C6513"/>
    <w:rsid w:val="001D0C86"/>
    <w:rsid w:val="001D2251"/>
    <w:rsid w:val="001D2C8E"/>
    <w:rsid w:val="001D4399"/>
    <w:rsid w:val="001D63D0"/>
    <w:rsid w:val="001D69F3"/>
    <w:rsid w:val="001D747B"/>
    <w:rsid w:val="001E21C9"/>
    <w:rsid w:val="001E244E"/>
    <w:rsid w:val="001E3B48"/>
    <w:rsid w:val="001E4305"/>
    <w:rsid w:val="001E6D5E"/>
    <w:rsid w:val="001E76A6"/>
    <w:rsid w:val="001E7DE9"/>
    <w:rsid w:val="001F62BD"/>
    <w:rsid w:val="001F7D2F"/>
    <w:rsid w:val="00200596"/>
    <w:rsid w:val="00200B88"/>
    <w:rsid w:val="00201520"/>
    <w:rsid w:val="00201FB4"/>
    <w:rsid w:val="00202E77"/>
    <w:rsid w:val="00203D36"/>
    <w:rsid w:val="0021096B"/>
    <w:rsid w:val="0021098D"/>
    <w:rsid w:val="00213653"/>
    <w:rsid w:val="002141A0"/>
    <w:rsid w:val="00214B13"/>
    <w:rsid w:val="002151EE"/>
    <w:rsid w:val="00216428"/>
    <w:rsid w:val="002167A7"/>
    <w:rsid w:val="002175EE"/>
    <w:rsid w:val="002208D9"/>
    <w:rsid w:val="00222D56"/>
    <w:rsid w:val="00222D66"/>
    <w:rsid w:val="00222E28"/>
    <w:rsid w:val="002267B2"/>
    <w:rsid w:val="002337D2"/>
    <w:rsid w:val="00235EE7"/>
    <w:rsid w:val="0023778F"/>
    <w:rsid w:val="002414AB"/>
    <w:rsid w:val="00241773"/>
    <w:rsid w:val="00243A92"/>
    <w:rsid w:val="00244785"/>
    <w:rsid w:val="00244DBD"/>
    <w:rsid w:val="002472ED"/>
    <w:rsid w:val="002476C8"/>
    <w:rsid w:val="00251CFA"/>
    <w:rsid w:val="00253CE9"/>
    <w:rsid w:val="002553F6"/>
    <w:rsid w:val="00256DDC"/>
    <w:rsid w:val="0026064B"/>
    <w:rsid w:val="002611B2"/>
    <w:rsid w:val="00261A10"/>
    <w:rsid w:val="00262F34"/>
    <w:rsid w:val="00264E07"/>
    <w:rsid w:val="00266CCC"/>
    <w:rsid w:val="002702A8"/>
    <w:rsid w:val="002715F5"/>
    <w:rsid w:val="00271A13"/>
    <w:rsid w:val="00271A4B"/>
    <w:rsid w:val="00271E8B"/>
    <w:rsid w:val="00272536"/>
    <w:rsid w:val="002761E6"/>
    <w:rsid w:val="00280EBF"/>
    <w:rsid w:val="00281315"/>
    <w:rsid w:val="00281EEF"/>
    <w:rsid w:val="002820E8"/>
    <w:rsid w:val="00291206"/>
    <w:rsid w:val="002927A0"/>
    <w:rsid w:val="00292875"/>
    <w:rsid w:val="00293D04"/>
    <w:rsid w:val="00293E95"/>
    <w:rsid w:val="00294D95"/>
    <w:rsid w:val="002960BC"/>
    <w:rsid w:val="00296FE3"/>
    <w:rsid w:val="002A08FE"/>
    <w:rsid w:val="002A0EE7"/>
    <w:rsid w:val="002A1465"/>
    <w:rsid w:val="002A1534"/>
    <w:rsid w:val="002A1C01"/>
    <w:rsid w:val="002A2AD7"/>
    <w:rsid w:val="002A35C0"/>
    <w:rsid w:val="002A5280"/>
    <w:rsid w:val="002B09A1"/>
    <w:rsid w:val="002B25D9"/>
    <w:rsid w:val="002B2704"/>
    <w:rsid w:val="002B3F06"/>
    <w:rsid w:val="002B76BD"/>
    <w:rsid w:val="002C188C"/>
    <w:rsid w:val="002C2A2D"/>
    <w:rsid w:val="002C4114"/>
    <w:rsid w:val="002C5BA2"/>
    <w:rsid w:val="002C6347"/>
    <w:rsid w:val="002C65B6"/>
    <w:rsid w:val="002C6F6F"/>
    <w:rsid w:val="002C7CB6"/>
    <w:rsid w:val="002D2450"/>
    <w:rsid w:val="002D4CC7"/>
    <w:rsid w:val="002D4FBE"/>
    <w:rsid w:val="002D6A81"/>
    <w:rsid w:val="002D7345"/>
    <w:rsid w:val="002E00C3"/>
    <w:rsid w:val="002E1105"/>
    <w:rsid w:val="002E332E"/>
    <w:rsid w:val="002E7011"/>
    <w:rsid w:val="002F099C"/>
    <w:rsid w:val="002F1C8C"/>
    <w:rsid w:val="002F1DBE"/>
    <w:rsid w:val="002F1E60"/>
    <w:rsid w:val="002F28ED"/>
    <w:rsid w:val="002F37D0"/>
    <w:rsid w:val="002F4B05"/>
    <w:rsid w:val="00300502"/>
    <w:rsid w:val="00300E4B"/>
    <w:rsid w:val="00302E72"/>
    <w:rsid w:val="003030FB"/>
    <w:rsid w:val="00306C18"/>
    <w:rsid w:val="0030770F"/>
    <w:rsid w:val="00307D99"/>
    <w:rsid w:val="00314F38"/>
    <w:rsid w:val="003213CD"/>
    <w:rsid w:val="00322F45"/>
    <w:rsid w:val="00323A7E"/>
    <w:rsid w:val="00324D06"/>
    <w:rsid w:val="00331FD7"/>
    <w:rsid w:val="00333C34"/>
    <w:rsid w:val="0034550D"/>
    <w:rsid w:val="0034635A"/>
    <w:rsid w:val="003476B3"/>
    <w:rsid w:val="00350C9A"/>
    <w:rsid w:val="00351D53"/>
    <w:rsid w:val="00351FA4"/>
    <w:rsid w:val="0035781C"/>
    <w:rsid w:val="0036064E"/>
    <w:rsid w:val="00360EAB"/>
    <w:rsid w:val="00362184"/>
    <w:rsid w:val="0036327E"/>
    <w:rsid w:val="003659AF"/>
    <w:rsid w:val="00365A0B"/>
    <w:rsid w:val="003665F7"/>
    <w:rsid w:val="00367DF1"/>
    <w:rsid w:val="00370121"/>
    <w:rsid w:val="003701E8"/>
    <w:rsid w:val="00372958"/>
    <w:rsid w:val="00374AF9"/>
    <w:rsid w:val="00375439"/>
    <w:rsid w:val="00375AA5"/>
    <w:rsid w:val="00375E24"/>
    <w:rsid w:val="00376FE4"/>
    <w:rsid w:val="00377D8A"/>
    <w:rsid w:val="00387300"/>
    <w:rsid w:val="0038770D"/>
    <w:rsid w:val="00392B77"/>
    <w:rsid w:val="00396CB4"/>
    <w:rsid w:val="0039732A"/>
    <w:rsid w:val="003A1D5C"/>
    <w:rsid w:val="003A281C"/>
    <w:rsid w:val="003A43B2"/>
    <w:rsid w:val="003A4CD3"/>
    <w:rsid w:val="003A66CD"/>
    <w:rsid w:val="003A6F25"/>
    <w:rsid w:val="003B2D77"/>
    <w:rsid w:val="003B3C8C"/>
    <w:rsid w:val="003B3F6F"/>
    <w:rsid w:val="003B4BF2"/>
    <w:rsid w:val="003B6F17"/>
    <w:rsid w:val="003C3383"/>
    <w:rsid w:val="003C6DE2"/>
    <w:rsid w:val="003C6E6F"/>
    <w:rsid w:val="003D15E3"/>
    <w:rsid w:val="003D1FB3"/>
    <w:rsid w:val="003D4428"/>
    <w:rsid w:val="003D570B"/>
    <w:rsid w:val="003D5A84"/>
    <w:rsid w:val="003E244A"/>
    <w:rsid w:val="003E246C"/>
    <w:rsid w:val="003E3129"/>
    <w:rsid w:val="003E361E"/>
    <w:rsid w:val="003E45A0"/>
    <w:rsid w:val="003E4CBC"/>
    <w:rsid w:val="003E6BE0"/>
    <w:rsid w:val="003E722B"/>
    <w:rsid w:val="003F01CB"/>
    <w:rsid w:val="003F0FC3"/>
    <w:rsid w:val="003F1C99"/>
    <w:rsid w:val="003F2104"/>
    <w:rsid w:val="003F2FA1"/>
    <w:rsid w:val="003F30E0"/>
    <w:rsid w:val="003F6DA5"/>
    <w:rsid w:val="003F73E0"/>
    <w:rsid w:val="003F7BC9"/>
    <w:rsid w:val="004001D9"/>
    <w:rsid w:val="00401D41"/>
    <w:rsid w:val="0040441D"/>
    <w:rsid w:val="004044BA"/>
    <w:rsid w:val="004062E5"/>
    <w:rsid w:val="00407CB8"/>
    <w:rsid w:val="004127B2"/>
    <w:rsid w:val="00413286"/>
    <w:rsid w:val="0041413C"/>
    <w:rsid w:val="00414324"/>
    <w:rsid w:val="00414CE5"/>
    <w:rsid w:val="00415D3D"/>
    <w:rsid w:val="00416764"/>
    <w:rsid w:val="00424D1C"/>
    <w:rsid w:val="00425E95"/>
    <w:rsid w:val="004300EC"/>
    <w:rsid w:val="004301DA"/>
    <w:rsid w:val="00432734"/>
    <w:rsid w:val="00432D09"/>
    <w:rsid w:val="00432EED"/>
    <w:rsid w:val="004339BD"/>
    <w:rsid w:val="0043493E"/>
    <w:rsid w:val="00434EC9"/>
    <w:rsid w:val="00435129"/>
    <w:rsid w:val="00435B76"/>
    <w:rsid w:val="00436837"/>
    <w:rsid w:val="00442646"/>
    <w:rsid w:val="00445676"/>
    <w:rsid w:val="0044617F"/>
    <w:rsid w:val="004509CB"/>
    <w:rsid w:val="004524FE"/>
    <w:rsid w:val="004541E5"/>
    <w:rsid w:val="00454203"/>
    <w:rsid w:val="0045428D"/>
    <w:rsid w:val="004544D6"/>
    <w:rsid w:val="00455A94"/>
    <w:rsid w:val="00456017"/>
    <w:rsid w:val="00457F94"/>
    <w:rsid w:val="004601B1"/>
    <w:rsid w:val="004609D7"/>
    <w:rsid w:val="00462017"/>
    <w:rsid w:val="004636B3"/>
    <w:rsid w:val="004653D7"/>
    <w:rsid w:val="00466F25"/>
    <w:rsid w:val="004673F2"/>
    <w:rsid w:val="004708F7"/>
    <w:rsid w:val="00470E07"/>
    <w:rsid w:val="00471253"/>
    <w:rsid w:val="00474779"/>
    <w:rsid w:val="00474FE5"/>
    <w:rsid w:val="00481250"/>
    <w:rsid w:val="00481567"/>
    <w:rsid w:val="00482C49"/>
    <w:rsid w:val="00483EB6"/>
    <w:rsid w:val="00484A20"/>
    <w:rsid w:val="00484C72"/>
    <w:rsid w:val="00491BC7"/>
    <w:rsid w:val="00493943"/>
    <w:rsid w:val="00496FBC"/>
    <w:rsid w:val="004978EF"/>
    <w:rsid w:val="00497F17"/>
    <w:rsid w:val="004A1643"/>
    <w:rsid w:val="004A16AE"/>
    <w:rsid w:val="004A2453"/>
    <w:rsid w:val="004A5A94"/>
    <w:rsid w:val="004A5BB3"/>
    <w:rsid w:val="004A75DD"/>
    <w:rsid w:val="004A76E3"/>
    <w:rsid w:val="004B25FA"/>
    <w:rsid w:val="004B37BC"/>
    <w:rsid w:val="004B3B08"/>
    <w:rsid w:val="004B3B5D"/>
    <w:rsid w:val="004B6D91"/>
    <w:rsid w:val="004B7001"/>
    <w:rsid w:val="004C1257"/>
    <w:rsid w:val="004C1484"/>
    <w:rsid w:val="004C1FC5"/>
    <w:rsid w:val="004C471A"/>
    <w:rsid w:val="004C4B54"/>
    <w:rsid w:val="004C7E10"/>
    <w:rsid w:val="004D09F2"/>
    <w:rsid w:val="004D17AA"/>
    <w:rsid w:val="004D3585"/>
    <w:rsid w:val="004D43C9"/>
    <w:rsid w:val="004D5809"/>
    <w:rsid w:val="004D59D7"/>
    <w:rsid w:val="004D7D70"/>
    <w:rsid w:val="004E0CCF"/>
    <w:rsid w:val="004E11D7"/>
    <w:rsid w:val="004E46A9"/>
    <w:rsid w:val="004F040C"/>
    <w:rsid w:val="004F2FFD"/>
    <w:rsid w:val="004F6C74"/>
    <w:rsid w:val="00500EF4"/>
    <w:rsid w:val="00503488"/>
    <w:rsid w:val="005040E6"/>
    <w:rsid w:val="00505F2F"/>
    <w:rsid w:val="00510657"/>
    <w:rsid w:val="005120D5"/>
    <w:rsid w:val="00513C94"/>
    <w:rsid w:val="005160BC"/>
    <w:rsid w:val="00516961"/>
    <w:rsid w:val="00521539"/>
    <w:rsid w:val="005266F8"/>
    <w:rsid w:val="00532DE4"/>
    <w:rsid w:val="00532EAA"/>
    <w:rsid w:val="005341AC"/>
    <w:rsid w:val="00534509"/>
    <w:rsid w:val="0053469C"/>
    <w:rsid w:val="00545BAE"/>
    <w:rsid w:val="005478AC"/>
    <w:rsid w:val="005506DC"/>
    <w:rsid w:val="00551B53"/>
    <w:rsid w:val="005520D7"/>
    <w:rsid w:val="005522C9"/>
    <w:rsid w:val="005536D9"/>
    <w:rsid w:val="00562289"/>
    <w:rsid w:val="00562430"/>
    <w:rsid w:val="00562DA2"/>
    <w:rsid w:val="0056467B"/>
    <w:rsid w:val="00566A51"/>
    <w:rsid w:val="00566BC5"/>
    <w:rsid w:val="00570432"/>
    <w:rsid w:val="00571120"/>
    <w:rsid w:val="00572A75"/>
    <w:rsid w:val="0057452A"/>
    <w:rsid w:val="005801E2"/>
    <w:rsid w:val="005839AE"/>
    <w:rsid w:val="00584BA7"/>
    <w:rsid w:val="0058669B"/>
    <w:rsid w:val="005917F4"/>
    <w:rsid w:val="0059216B"/>
    <w:rsid w:val="0059257A"/>
    <w:rsid w:val="005925E6"/>
    <w:rsid w:val="00594B0C"/>
    <w:rsid w:val="005950C9"/>
    <w:rsid w:val="005961C2"/>
    <w:rsid w:val="0059740E"/>
    <w:rsid w:val="0059794A"/>
    <w:rsid w:val="00597FAA"/>
    <w:rsid w:val="005A0F40"/>
    <w:rsid w:val="005A11AB"/>
    <w:rsid w:val="005A3F06"/>
    <w:rsid w:val="005A4343"/>
    <w:rsid w:val="005A5500"/>
    <w:rsid w:val="005A749A"/>
    <w:rsid w:val="005B03DB"/>
    <w:rsid w:val="005B05E5"/>
    <w:rsid w:val="005B07E1"/>
    <w:rsid w:val="005B16F2"/>
    <w:rsid w:val="005B191A"/>
    <w:rsid w:val="005B354C"/>
    <w:rsid w:val="005B41A2"/>
    <w:rsid w:val="005B4A28"/>
    <w:rsid w:val="005B5EFD"/>
    <w:rsid w:val="005B7B72"/>
    <w:rsid w:val="005C0D66"/>
    <w:rsid w:val="005C1194"/>
    <w:rsid w:val="005C11A1"/>
    <w:rsid w:val="005C40A7"/>
    <w:rsid w:val="005C7B6C"/>
    <w:rsid w:val="005D1530"/>
    <w:rsid w:val="005D1BD4"/>
    <w:rsid w:val="005D218F"/>
    <w:rsid w:val="005D2EF9"/>
    <w:rsid w:val="005D3879"/>
    <w:rsid w:val="005D487E"/>
    <w:rsid w:val="005E1ABB"/>
    <w:rsid w:val="005E1B49"/>
    <w:rsid w:val="005E1DB3"/>
    <w:rsid w:val="005E2B0B"/>
    <w:rsid w:val="005E4466"/>
    <w:rsid w:val="005E4EAC"/>
    <w:rsid w:val="005E61DE"/>
    <w:rsid w:val="005E6E73"/>
    <w:rsid w:val="005E7040"/>
    <w:rsid w:val="005F1B4B"/>
    <w:rsid w:val="005F33D7"/>
    <w:rsid w:val="005F35A7"/>
    <w:rsid w:val="005F3C35"/>
    <w:rsid w:val="005F7159"/>
    <w:rsid w:val="00600A82"/>
    <w:rsid w:val="0060357A"/>
    <w:rsid w:val="0060402D"/>
    <w:rsid w:val="0060465F"/>
    <w:rsid w:val="00606A5C"/>
    <w:rsid w:val="006126E1"/>
    <w:rsid w:val="00613A36"/>
    <w:rsid w:val="00613C9A"/>
    <w:rsid w:val="00614B5C"/>
    <w:rsid w:val="006204DE"/>
    <w:rsid w:val="00620F8A"/>
    <w:rsid w:val="00627153"/>
    <w:rsid w:val="00633513"/>
    <w:rsid w:val="006360DE"/>
    <w:rsid w:val="00641460"/>
    <w:rsid w:val="006443D3"/>
    <w:rsid w:val="006465F2"/>
    <w:rsid w:val="00652416"/>
    <w:rsid w:val="00652B3E"/>
    <w:rsid w:val="00663B65"/>
    <w:rsid w:val="00664963"/>
    <w:rsid w:val="00672061"/>
    <w:rsid w:val="00674D9B"/>
    <w:rsid w:val="0068118E"/>
    <w:rsid w:val="006834CE"/>
    <w:rsid w:val="00687DAF"/>
    <w:rsid w:val="00691155"/>
    <w:rsid w:val="00691500"/>
    <w:rsid w:val="00691C09"/>
    <w:rsid w:val="00694663"/>
    <w:rsid w:val="00694771"/>
    <w:rsid w:val="00695F3B"/>
    <w:rsid w:val="00696534"/>
    <w:rsid w:val="006A0689"/>
    <w:rsid w:val="006A084D"/>
    <w:rsid w:val="006A1058"/>
    <w:rsid w:val="006A3DD3"/>
    <w:rsid w:val="006A4B59"/>
    <w:rsid w:val="006A5A9F"/>
    <w:rsid w:val="006B00EC"/>
    <w:rsid w:val="006B1BAA"/>
    <w:rsid w:val="006B3E20"/>
    <w:rsid w:val="006B4A0C"/>
    <w:rsid w:val="006B4F48"/>
    <w:rsid w:val="006B592B"/>
    <w:rsid w:val="006B756B"/>
    <w:rsid w:val="006B7583"/>
    <w:rsid w:val="006B775F"/>
    <w:rsid w:val="006C0280"/>
    <w:rsid w:val="006C14EE"/>
    <w:rsid w:val="006C2B20"/>
    <w:rsid w:val="006C3160"/>
    <w:rsid w:val="006C4938"/>
    <w:rsid w:val="006C5720"/>
    <w:rsid w:val="006D0652"/>
    <w:rsid w:val="006D11E4"/>
    <w:rsid w:val="006D1C9A"/>
    <w:rsid w:val="006D244C"/>
    <w:rsid w:val="006D4126"/>
    <w:rsid w:val="006D5E7B"/>
    <w:rsid w:val="006D7F36"/>
    <w:rsid w:val="006E0475"/>
    <w:rsid w:val="006E06A3"/>
    <w:rsid w:val="006E159B"/>
    <w:rsid w:val="006E19AD"/>
    <w:rsid w:val="006E1DCD"/>
    <w:rsid w:val="006E274D"/>
    <w:rsid w:val="006E7DB4"/>
    <w:rsid w:val="006F2300"/>
    <w:rsid w:val="006F441C"/>
    <w:rsid w:val="006F5D2F"/>
    <w:rsid w:val="006F77A5"/>
    <w:rsid w:val="007009E6"/>
    <w:rsid w:val="0070412E"/>
    <w:rsid w:val="007059AA"/>
    <w:rsid w:val="00706B0F"/>
    <w:rsid w:val="007070AF"/>
    <w:rsid w:val="007077C3"/>
    <w:rsid w:val="00707BAC"/>
    <w:rsid w:val="00713B49"/>
    <w:rsid w:val="00713D29"/>
    <w:rsid w:val="00721F34"/>
    <w:rsid w:val="00722839"/>
    <w:rsid w:val="00722C80"/>
    <w:rsid w:val="007244F1"/>
    <w:rsid w:val="007254B7"/>
    <w:rsid w:val="00725561"/>
    <w:rsid w:val="007256B4"/>
    <w:rsid w:val="007335C7"/>
    <w:rsid w:val="00733CD6"/>
    <w:rsid w:val="00740D11"/>
    <w:rsid w:val="00741F57"/>
    <w:rsid w:val="007442D2"/>
    <w:rsid w:val="007477B0"/>
    <w:rsid w:val="00752554"/>
    <w:rsid w:val="00753BFB"/>
    <w:rsid w:val="00757789"/>
    <w:rsid w:val="00757E61"/>
    <w:rsid w:val="007601BB"/>
    <w:rsid w:val="007628A2"/>
    <w:rsid w:val="00763E7F"/>
    <w:rsid w:val="00766B19"/>
    <w:rsid w:val="0077018C"/>
    <w:rsid w:val="00771F07"/>
    <w:rsid w:val="00772B8A"/>
    <w:rsid w:val="00773D2F"/>
    <w:rsid w:val="00774DDA"/>
    <w:rsid w:val="00774F6F"/>
    <w:rsid w:val="0077677B"/>
    <w:rsid w:val="007773D9"/>
    <w:rsid w:val="007816A2"/>
    <w:rsid w:val="00781740"/>
    <w:rsid w:val="00781E67"/>
    <w:rsid w:val="007823A4"/>
    <w:rsid w:val="00783107"/>
    <w:rsid w:val="00787532"/>
    <w:rsid w:val="0079056A"/>
    <w:rsid w:val="00790C9F"/>
    <w:rsid w:val="00791CE3"/>
    <w:rsid w:val="00792165"/>
    <w:rsid w:val="00792B8C"/>
    <w:rsid w:val="00795AC4"/>
    <w:rsid w:val="00796075"/>
    <w:rsid w:val="007A1A88"/>
    <w:rsid w:val="007A1C3F"/>
    <w:rsid w:val="007A305C"/>
    <w:rsid w:val="007A3E74"/>
    <w:rsid w:val="007A4163"/>
    <w:rsid w:val="007A7524"/>
    <w:rsid w:val="007B0169"/>
    <w:rsid w:val="007B0DCB"/>
    <w:rsid w:val="007B1B75"/>
    <w:rsid w:val="007B3347"/>
    <w:rsid w:val="007B4572"/>
    <w:rsid w:val="007B487C"/>
    <w:rsid w:val="007B5EC2"/>
    <w:rsid w:val="007B605F"/>
    <w:rsid w:val="007B6FCF"/>
    <w:rsid w:val="007B70A1"/>
    <w:rsid w:val="007C184A"/>
    <w:rsid w:val="007C1BB2"/>
    <w:rsid w:val="007C40A9"/>
    <w:rsid w:val="007C4CA8"/>
    <w:rsid w:val="007C501E"/>
    <w:rsid w:val="007C50FC"/>
    <w:rsid w:val="007C6050"/>
    <w:rsid w:val="007C7B00"/>
    <w:rsid w:val="007D3C2D"/>
    <w:rsid w:val="007D59BE"/>
    <w:rsid w:val="007D7F6F"/>
    <w:rsid w:val="007E257A"/>
    <w:rsid w:val="007E62D2"/>
    <w:rsid w:val="007F53EB"/>
    <w:rsid w:val="007F5A2D"/>
    <w:rsid w:val="007F6D42"/>
    <w:rsid w:val="0080320A"/>
    <w:rsid w:val="00805A8B"/>
    <w:rsid w:val="00811641"/>
    <w:rsid w:val="00811C4E"/>
    <w:rsid w:val="00816A2B"/>
    <w:rsid w:val="0081767F"/>
    <w:rsid w:val="0082323B"/>
    <w:rsid w:val="008260DD"/>
    <w:rsid w:val="00826C63"/>
    <w:rsid w:val="00830C2E"/>
    <w:rsid w:val="00835AEA"/>
    <w:rsid w:val="00840344"/>
    <w:rsid w:val="008422BC"/>
    <w:rsid w:val="00843682"/>
    <w:rsid w:val="00843945"/>
    <w:rsid w:val="00846123"/>
    <w:rsid w:val="00847E91"/>
    <w:rsid w:val="00850213"/>
    <w:rsid w:val="00854CDE"/>
    <w:rsid w:val="008561B0"/>
    <w:rsid w:val="008616FC"/>
    <w:rsid w:val="00862D21"/>
    <w:rsid w:val="00862F4E"/>
    <w:rsid w:val="00866F0D"/>
    <w:rsid w:val="0087150B"/>
    <w:rsid w:val="008722F2"/>
    <w:rsid w:val="0087296A"/>
    <w:rsid w:val="00873078"/>
    <w:rsid w:val="008763BE"/>
    <w:rsid w:val="00876AFF"/>
    <w:rsid w:val="00881ABF"/>
    <w:rsid w:val="00881B6A"/>
    <w:rsid w:val="00885E3A"/>
    <w:rsid w:val="0089500C"/>
    <w:rsid w:val="008A4C1E"/>
    <w:rsid w:val="008A54A4"/>
    <w:rsid w:val="008B016A"/>
    <w:rsid w:val="008B3D6D"/>
    <w:rsid w:val="008B3FFC"/>
    <w:rsid w:val="008B5B7D"/>
    <w:rsid w:val="008C1A14"/>
    <w:rsid w:val="008C3CA2"/>
    <w:rsid w:val="008C47B5"/>
    <w:rsid w:val="008C48DA"/>
    <w:rsid w:val="008C661E"/>
    <w:rsid w:val="008D305A"/>
    <w:rsid w:val="008E1A41"/>
    <w:rsid w:val="008E2543"/>
    <w:rsid w:val="008E4057"/>
    <w:rsid w:val="008E4929"/>
    <w:rsid w:val="008E524F"/>
    <w:rsid w:val="008E5530"/>
    <w:rsid w:val="008E6226"/>
    <w:rsid w:val="008E725B"/>
    <w:rsid w:val="008F069C"/>
    <w:rsid w:val="008F13B3"/>
    <w:rsid w:val="008F302B"/>
    <w:rsid w:val="008F3089"/>
    <w:rsid w:val="008F3EA8"/>
    <w:rsid w:val="008F5059"/>
    <w:rsid w:val="008F61B4"/>
    <w:rsid w:val="008F63B0"/>
    <w:rsid w:val="00900F36"/>
    <w:rsid w:val="0090240B"/>
    <w:rsid w:val="0090385B"/>
    <w:rsid w:val="00904C58"/>
    <w:rsid w:val="009069EE"/>
    <w:rsid w:val="00906CD4"/>
    <w:rsid w:val="009108B0"/>
    <w:rsid w:val="0091225C"/>
    <w:rsid w:val="00912B0E"/>
    <w:rsid w:val="00912B6F"/>
    <w:rsid w:val="00914BF2"/>
    <w:rsid w:val="00915AEB"/>
    <w:rsid w:val="00915ECD"/>
    <w:rsid w:val="00916F8E"/>
    <w:rsid w:val="009209E5"/>
    <w:rsid w:val="00921487"/>
    <w:rsid w:val="00921764"/>
    <w:rsid w:val="00921957"/>
    <w:rsid w:val="00924CCF"/>
    <w:rsid w:val="00924F21"/>
    <w:rsid w:val="0092542D"/>
    <w:rsid w:val="009259C5"/>
    <w:rsid w:val="00927897"/>
    <w:rsid w:val="00931203"/>
    <w:rsid w:val="00931C6F"/>
    <w:rsid w:val="00932943"/>
    <w:rsid w:val="00934028"/>
    <w:rsid w:val="0093408A"/>
    <w:rsid w:val="00934DE1"/>
    <w:rsid w:val="00936F1F"/>
    <w:rsid w:val="0094130A"/>
    <w:rsid w:val="00942CE9"/>
    <w:rsid w:val="00943C8B"/>
    <w:rsid w:val="00947EE6"/>
    <w:rsid w:val="00952138"/>
    <w:rsid w:val="009538ED"/>
    <w:rsid w:val="00954D53"/>
    <w:rsid w:val="00956109"/>
    <w:rsid w:val="00957424"/>
    <w:rsid w:val="009574B5"/>
    <w:rsid w:val="0096054F"/>
    <w:rsid w:val="00960638"/>
    <w:rsid w:val="00960AB9"/>
    <w:rsid w:val="0096171D"/>
    <w:rsid w:val="00962566"/>
    <w:rsid w:val="00964EE2"/>
    <w:rsid w:val="00966D05"/>
    <w:rsid w:val="009673C2"/>
    <w:rsid w:val="00967EF1"/>
    <w:rsid w:val="00970373"/>
    <w:rsid w:val="009718D1"/>
    <w:rsid w:val="0097566C"/>
    <w:rsid w:val="00976664"/>
    <w:rsid w:val="00976BAB"/>
    <w:rsid w:val="00977122"/>
    <w:rsid w:val="0098447D"/>
    <w:rsid w:val="00991B6D"/>
    <w:rsid w:val="0099203C"/>
    <w:rsid w:val="00997F20"/>
    <w:rsid w:val="009A0380"/>
    <w:rsid w:val="009A2557"/>
    <w:rsid w:val="009A43B7"/>
    <w:rsid w:val="009A4753"/>
    <w:rsid w:val="009A5E26"/>
    <w:rsid w:val="009B0424"/>
    <w:rsid w:val="009B100E"/>
    <w:rsid w:val="009B1137"/>
    <w:rsid w:val="009B15F9"/>
    <w:rsid w:val="009B2CCD"/>
    <w:rsid w:val="009B375B"/>
    <w:rsid w:val="009B4544"/>
    <w:rsid w:val="009C054C"/>
    <w:rsid w:val="009C0B67"/>
    <w:rsid w:val="009C39D8"/>
    <w:rsid w:val="009C4322"/>
    <w:rsid w:val="009C64CC"/>
    <w:rsid w:val="009C6EAA"/>
    <w:rsid w:val="009C744F"/>
    <w:rsid w:val="009D0D0D"/>
    <w:rsid w:val="009D21B1"/>
    <w:rsid w:val="009D45BE"/>
    <w:rsid w:val="009D4FA1"/>
    <w:rsid w:val="009D51F8"/>
    <w:rsid w:val="009D6958"/>
    <w:rsid w:val="009D6F57"/>
    <w:rsid w:val="009D7AE6"/>
    <w:rsid w:val="009E08C2"/>
    <w:rsid w:val="009E2A58"/>
    <w:rsid w:val="009E3480"/>
    <w:rsid w:val="009E39FD"/>
    <w:rsid w:val="009E5228"/>
    <w:rsid w:val="009E54DA"/>
    <w:rsid w:val="009E60F6"/>
    <w:rsid w:val="009E6517"/>
    <w:rsid w:val="009E6DAC"/>
    <w:rsid w:val="009F31E3"/>
    <w:rsid w:val="009F4031"/>
    <w:rsid w:val="009F4D0F"/>
    <w:rsid w:val="009F7BDF"/>
    <w:rsid w:val="00A02917"/>
    <w:rsid w:val="00A04F2A"/>
    <w:rsid w:val="00A05D9F"/>
    <w:rsid w:val="00A0699F"/>
    <w:rsid w:val="00A101E8"/>
    <w:rsid w:val="00A10D42"/>
    <w:rsid w:val="00A116A0"/>
    <w:rsid w:val="00A11A45"/>
    <w:rsid w:val="00A11B70"/>
    <w:rsid w:val="00A12371"/>
    <w:rsid w:val="00A12D63"/>
    <w:rsid w:val="00A14527"/>
    <w:rsid w:val="00A150E3"/>
    <w:rsid w:val="00A15B55"/>
    <w:rsid w:val="00A167BE"/>
    <w:rsid w:val="00A17D67"/>
    <w:rsid w:val="00A2251C"/>
    <w:rsid w:val="00A307F8"/>
    <w:rsid w:val="00A30923"/>
    <w:rsid w:val="00A315E3"/>
    <w:rsid w:val="00A34971"/>
    <w:rsid w:val="00A35229"/>
    <w:rsid w:val="00A37A65"/>
    <w:rsid w:val="00A45C69"/>
    <w:rsid w:val="00A46198"/>
    <w:rsid w:val="00A467FF"/>
    <w:rsid w:val="00A47107"/>
    <w:rsid w:val="00A477B2"/>
    <w:rsid w:val="00A517EF"/>
    <w:rsid w:val="00A51DCB"/>
    <w:rsid w:val="00A52B8B"/>
    <w:rsid w:val="00A53D14"/>
    <w:rsid w:val="00A53F81"/>
    <w:rsid w:val="00A54769"/>
    <w:rsid w:val="00A549C2"/>
    <w:rsid w:val="00A5551B"/>
    <w:rsid w:val="00A56496"/>
    <w:rsid w:val="00A6324D"/>
    <w:rsid w:val="00A65BFF"/>
    <w:rsid w:val="00A71E12"/>
    <w:rsid w:val="00A72DC8"/>
    <w:rsid w:val="00A770F1"/>
    <w:rsid w:val="00A812C2"/>
    <w:rsid w:val="00A8315B"/>
    <w:rsid w:val="00A834B6"/>
    <w:rsid w:val="00A857B5"/>
    <w:rsid w:val="00A87689"/>
    <w:rsid w:val="00A87E8A"/>
    <w:rsid w:val="00A904DE"/>
    <w:rsid w:val="00A92091"/>
    <w:rsid w:val="00A93BFE"/>
    <w:rsid w:val="00A941AC"/>
    <w:rsid w:val="00A948A5"/>
    <w:rsid w:val="00A95900"/>
    <w:rsid w:val="00AA0034"/>
    <w:rsid w:val="00AA0672"/>
    <w:rsid w:val="00AA32D4"/>
    <w:rsid w:val="00AA33EC"/>
    <w:rsid w:val="00AA3D9A"/>
    <w:rsid w:val="00AA4578"/>
    <w:rsid w:val="00AA4A5A"/>
    <w:rsid w:val="00AA5317"/>
    <w:rsid w:val="00AA5320"/>
    <w:rsid w:val="00AA57EC"/>
    <w:rsid w:val="00AA5888"/>
    <w:rsid w:val="00AA6AE6"/>
    <w:rsid w:val="00AA6C2D"/>
    <w:rsid w:val="00AB1602"/>
    <w:rsid w:val="00AB198D"/>
    <w:rsid w:val="00AB344A"/>
    <w:rsid w:val="00AB357F"/>
    <w:rsid w:val="00AB5DF0"/>
    <w:rsid w:val="00AB5F31"/>
    <w:rsid w:val="00AB66DB"/>
    <w:rsid w:val="00AB6DDF"/>
    <w:rsid w:val="00AB6E19"/>
    <w:rsid w:val="00AC0742"/>
    <w:rsid w:val="00AC0BF0"/>
    <w:rsid w:val="00AC1C07"/>
    <w:rsid w:val="00AC2AA6"/>
    <w:rsid w:val="00AC33F5"/>
    <w:rsid w:val="00AD258F"/>
    <w:rsid w:val="00AD3E3F"/>
    <w:rsid w:val="00AD4335"/>
    <w:rsid w:val="00AD6423"/>
    <w:rsid w:val="00AD73C1"/>
    <w:rsid w:val="00AD7D8B"/>
    <w:rsid w:val="00AE0DB0"/>
    <w:rsid w:val="00AE25E5"/>
    <w:rsid w:val="00AE4FFE"/>
    <w:rsid w:val="00AE50D0"/>
    <w:rsid w:val="00AE67DD"/>
    <w:rsid w:val="00AE73D4"/>
    <w:rsid w:val="00AE7583"/>
    <w:rsid w:val="00AF0505"/>
    <w:rsid w:val="00AF0FD5"/>
    <w:rsid w:val="00AF1519"/>
    <w:rsid w:val="00AF22FA"/>
    <w:rsid w:val="00AF2933"/>
    <w:rsid w:val="00AF3088"/>
    <w:rsid w:val="00AF5CBA"/>
    <w:rsid w:val="00AF5E77"/>
    <w:rsid w:val="00AF6AF2"/>
    <w:rsid w:val="00B00129"/>
    <w:rsid w:val="00B03E3A"/>
    <w:rsid w:val="00B05907"/>
    <w:rsid w:val="00B074EB"/>
    <w:rsid w:val="00B07E87"/>
    <w:rsid w:val="00B10065"/>
    <w:rsid w:val="00B10A08"/>
    <w:rsid w:val="00B1674E"/>
    <w:rsid w:val="00B23705"/>
    <w:rsid w:val="00B23BF2"/>
    <w:rsid w:val="00B26CFB"/>
    <w:rsid w:val="00B31916"/>
    <w:rsid w:val="00B33522"/>
    <w:rsid w:val="00B34509"/>
    <w:rsid w:val="00B355DD"/>
    <w:rsid w:val="00B3577D"/>
    <w:rsid w:val="00B3741F"/>
    <w:rsid w:val="00B37FCE"/>
    <w:rsid w:val="00B40E28"/>
    <w:rsid w:val="00B41800"/>
    <w:rsid w:val="00B420A4"/>
    <w:rsid w:val="00B42867"/>
    <w:rsid w:val="00B4352E"/>
    <w:rsid w:val="00B44219"/>
    <w:rsid w:val="00B4457A"/>
    <w:rsid w:val="00B44EB4"/>
    <w:rsid w:val="00B450C4"/>
    <w:rsid w:val="00B45164"/>
    <w:rsid w:val="00B45DF2"/>
    <w:rsid w:val="00B4693F"/>
    <w:rsid w:val="00B46B41"/>
    <w:rsid w:val="00B5070C"/>
    <w:rsid w:val="00B51D56"/>
    <w:rsid w:val="00B541DE"/>
    <w:rsid w:val="00B5499F"/>
    <w:rsid w:val="00B5530A"/>
    <w:rsid w:val="00B57362"/>
    <w:rsid w:val="00B57E31"/>
    <w:rsid w:val="00B60568"/>
    <w:rsid w:val="00B61321"/>
    <w:rsid w:val="00B61AE2"/>
    <w:rsid w:val="00B6327D"/>
    <w:rsid w:val="00B6418D"/>
    <w:rsid w:val="00B720A1"/>
    <w:rsid w:val="00B74655"/>
    <w:rsid w:val="00B746C3"/>
    <w:rsid w:val="00B74ADF"/>
    <w:rsid w:val="00B7523E"/>
    <w:rsid w:val="00B753CF"/>
    <w:rsid w:val="00B7550F"/>
    <w:rsid w:val="00B76020"/>
    <w:rsid w:val="00B772D6"/>
    <w:rsid w:val="00B77567"/>
    <w:rsid w:val="00B80170"/>
    <w:rsid w:val="00B81F12"/>
    <w:rsid w:val="00B8414C"/>
    <w:rsid w:val="00B86088"/>
    <w:rsid w:val="00B90EDB"/>
    <w:rsid w:val="00B91A8D"/>
    <w:rsid w:val="00B9250E"/>
    <w:rsid w:val="00B94B0F"/>
    <w:rsid w:val="00B94E4F"/>
    <w:rsid w:val="00B979D8"/>
    <w:rsid w:val="00BA1B77"/>
    <w:rsid w:val="00BA22F3"/>
    <w:rsid w:val="00BA3C61"/>
    <w:rsid w:val="00BA4DF2"/>
    <w:rsid w:val="00BA7246"/>
    <w:rsid w:val="00BB0856"/>
    <w:rsid w:val="00BB140D"/>
    <w:rsid w:val="00BB2DCE"/>
    <w:rsid w:val="00BB43CE"/>
    <w:rsid w:val="00BC1273"/>
    <w:rsid w:val="00BC160C"/>
    <w:rsid w:val="00BD36B3"/>
    <w:rsid w:val="00BD77CF"/>
    <w:rsid w:val="00BE0EF3"/>
    <w:rsid w:val="00BE1BA1"/>
    <w:rsid w:val="00BE3522"/>
    <w:rsid w:val="00BE3C14"/>
    <w:rsid w:val="00BF3C2F"/>
    <w:rsid w:val="00BF4421"/>
    <w:rsid w:val="00C00824"/>
    <w:rsid w:val="00C008BA"/>
    <w:rsid w:val="00C01262"/>
    <w:rsid w:val="00C02544"/>
    <w:rsid w:val="00C03FE3"/>
    <w:rsid w:val="00C050BC"/>
    <w:rsid w:val="00C062C8"/>
    <w:rsid w:val="00C06D5E"/>
    <w:rsid w:val="00C07551"/>
    <w:rsid w:val="00C10C7E"/>
    <w:rsid w:val="00C1142C"/>
    <w:rsid w:val="00C1219E"/>
    <w:rsid w:val="00C21D61"/>
    <w:rsid w:val="00C228A2"/>
    <w:rsid w:val="00C2306A"/>
    <w:rsid w:val="00C2400B"/>
    <w:rsid w:val="00C240C2"/>
    <w:rsid w:val="00C26E87"/>
    <w:rsid w:val="00C26F39"/>
    <w:rsid w:val="00C32014"/>
    <w:rsid w:val="00C32114"/>
    <w:rsid w:val="00C32D04"/>
    <w:rsid w:val="00C33EEE"/>
    <w:rsid w:val="00C3557A"/>
    <w:rsid w:val="00C35C3E"/>
    <w:rsid w:val="00C45FFE"/>
    <w:rsid w:val="00C462DE"/>
    <w:rsid w:val="00C46A5D"/>
    <w:rsid w:val="00C46D92"/>
    <w:rsid w:val="00C4734D"/>
    <w:rsid w:val="00C479F9"/>
    <w:rsid w:val="00C51460"/>
    <w:rsid w:val="00C51D0C"/>
    <w:rsid w:val="00C54910"/>
    <w:rsid w:val="00C54C34"/>
    <w:rsid w:val="00C55A3D"/>
    <w:rsid w:val="00C56833"/>
    <w:rsid w:val="00C56E53"/>
    <w:rsid w:val="00C60AC9"/>
    <w:rsid w:val="00C629C7"/>
    <w:rsid w:val="00C64982"/>
    <w:rsid w:val="00C743A6"/>
    <w:rsid w:val="00C747B4"/>
    <w:rsid w:val="00C74AEF"/>
    <w:rsid w:val="00C766A4"/>
    <w:rsid w:val="00C76BCA"/>
    <w:rsid w:val="00C77F34"/>
    <w:rsid w:val="00C829AC"/>
    <w:rsid w:val="00C83458"/>
    <w:rsid w:val="00C83E56"/>
    <w:rsid w:val="00C87836"/>
    <w:rsid w:val="00C908CF"/>
    <w:rsid w:val="00C90FD3"/>
    <w:rsid w:val="00C9521B"/>
    <w:rsid w:val="00CA09C9"/>
    <w:rsid w:val="00CA134D"/>
    <w:rsid w:val="00CA3421"/>
    <w:rsid w:val="00CB0D10"/>
    <w:rsid w:val="00CB1071"/>
    <w:rsid w:val="00CB171D"/>
    <w:rsid w:val="00CB317F"/>
    <w:rsid w:val="00CB3FFC"/>
    <w:rsid w:val="00CB635A"/>
    <w:rsid w:val="00CB6B45"/>
    <w:rsid w:val="00CB77B2"/>
    <w:rsid w:val="00CC1CFE"/>
    <w:rsid w:val="00CC2FB1"/>
    <w:rsid w:val="00CC358C"/>
    <w:rsid w:val="00CC3C3C"/>
    <w:rsid w:val="00CC3F06"/>
    <w:rsid w:val="00CC43FA"/>
    <w:rsid w:val="00CD038F"/>
    <w:rsid w:val="00CD230E"/>
    <w:rsid w:val="00CD2E25"/>
    <w:rsid w:val="00CD36F5"/>
    <w:rsid w:val="00CD3885"/>
    <w:rsid w:val="00CD6C1C"/>
    <w:rsid w:val="00CD75B8"/>
    <w:rsid w:val="00CE0BDC"/>
    <w:rsid w:val="00CE3E8B"/>
    <w:rsid w:val="00CE47D2"/>
    <w:rsid w:val="00CE5127"/>
    <w:rsid w:val="00CE53A0"/>
    <w:rsid w:val="00CE6D8D"/>
    <w:rsid w:val="00CF2230"/>
    <w:rsid w:val="00CF294E"/>
    <w:rsid w:val="00CF3165"/>
    <w:rsid w:val="00CF3819"/>
    <w:rsid w:val="00CF4CB6"/>
    <w:rsid w:val="00CF69F2"/>
    <w:rsid w:val="00D0432F"/>
    <w:rsid w:val="00D20034"/>
    <w:rsid w:val="00D210A7"/>
    <w:rsid w:val="00D21BE1"/>
    <w:rsid w:val="00D22E26"/>
    <w:rsid w:val="00D24222"/>
    <w:rsid w:val="00D2529E"/>
    <w:rsid w:val="00D3208D"/>
    <w:rsid w:val="00D32C1B"/>
    <w:rsid w:val="00D33F43"/>
    <w:rsid w:val="00D35B3D"/>
    <w:rsid w:val="00D35F63"/>
    <w:rsid w:val="00D35F6B"/>
    <w:rsid w:val="00D3699F"/>
    <w:rsid w:val="00D36E19"/>
    <w:rsid w:val="00D40B89"/>
    <w:rsid w:val="00D43454"/>
    <w:rsid w:val="00D43BEF"/>
    <w:rsid w:val="00D45657"/>
    <w:rsid w:val="00D50470"/>
    <w:rsid w:val="00D5193D"/>
    <w:rsid w:val="00D52E46"/>
    <w:rsid w:val="00D55ED2"/>
    <w:rsid w:val="00D57735"/>
    <w:rsid w:val="00D620BA"/>
    <w:rsid w:val="00D62530"/>
    <w:rsid w:val="00D65CEF"/>
    <w:rsid w:val="00D66097"/>
    <w:rsid w:val="00D709B7"/>
    <w:rsid w:val="00D72B6B"/>
    <w:rsid w:val="00D811F2"/>
    <w:rsid w:val="00D81916"/>
    <w:rsid w:val="00D81C65"/>
    <w:rsid w:val="00D834AB"/>
    <w:rsid w:val="00D84406"/>
    <w:rsid w:val="00D86C30"/>
    <w:rsid w:val="00D92533"/>
    <w:rsid w:val="00D92CB5"/>
    <w:rsid w:val="00DA1D30"/>
    <w:rsid w:val="00DA3470"/>
    <w:rsid w:val="00DA40CF"/>
    <w:rsid w:val="00DA529C"/>
    <w:rsid w:val="00DA5D84"/>
    <w:rsid w:val="00DA730B"/>
    <w:rsid w:val="00DA7E68"/>
    <w:rsid w:val="00DB2F50"/>
    <w:rsid w:val="00DB3574"/>
    <w:rsid w:val="00DB6C32"/>
    <w:rsid w:val="00DC0E3F"/>
    <w:rsid w:val="00DC278D"/>
    <w:rsid w:val="00DC3625"/>
    <w:rsid w:val="00DC44B8"/>
    <w:rsid w:val="00DC5180"/>
    <w:rsid w:val="00DC5444"/>
    <w:rsid w:val="00DC62D9"/>
    <w:rsid w:val="00DC7967"/>
    <w:rsid w:val="00DD34BB"/>
    <w:rsid w:val="00DD5D00"/>
    <w:rsid w:val="00DE00E1"/>
    <w:rsid w:val="00DE0CCB"/>
    <w:rsid w:val="00DE6A1E"/>
    <w:rsid w:val="00DF2A95"/>
    <w:rsid w:val="00DF2FE5"/>
    <w:rsid w:val="00DF46FA"/>
    <w:rsid w:val="00DF765A"/>
    <w:rsid w:val="00E00A95"/>
    <w:rsid w:val="00E00D06"/>
    <w:rsid w:val="00E00D0C"/>
    <w:rsid w:val="00E030B8"/>
    <w:rsid w:val="00E033EA"/>
    <w:rsid w:val="00E041FB"/>
    <w:rsid w:val="00E04A0D"/>
    <w:rsid w:val="00E059B5"/>
    <w:rsid w:val="00E0655B"/>
    <w:rsid w:val="00E06FE9"/>
    <w:rsid w:val="00E074AF"/>
    <w:rsid w:val="00E07822"/>
    <w:rsid w:val="00E07880"/>
    <w:rsid w:val="00E15DB9"/>
    <w:rsid w:val="00E166DD"/>
    <w:rsid w:val="00E16A3E"/>
    <w:rsid w:val="00E1752A"/>
    <w:rsid w:val="00E175AA"/>
    <w:rsid w:val="00E2087E"/>
    <w:rsid w:val="00E20DAE"/>
    <w:rsid w:val="00E217CC"/>
    <w:rsid w:val="00E220D3"/>
    <w:rsid w:val="00E243E8"/>
    <w:rsid w:val="00E306F9"/>
    <w:rsid w:val="00E30BA1"/>
    <w:rsid w:val="00E319A8"/>
    <w:rsid w:val="00E31C62"/>
    <w:rsid w:val="00E3290B"/>
    <w:rsid w:val="00E32B32"/>
    <w:rsid w:val="00E32D01"/>
    <w:rsid w:val="00E33B8C"/>
    <w:rsid w:val="00E35269"/>
    <w:rsid w:val="00E35657"/>
    <w:rsid w:val="00E357E9"/>
    <w:rsid w:val="00E35FB3"/>
    <w:rsid w:val="00E3638E"/>
    <w:rsid w:val="00E37CBB"/>
    <w:rsid w:val="00E40151"/>
    <w:rsid w:val="00E4016E"/>
    <w:rsid w:val="00E509F8"/>
    <w:rsid w:val="00E5300E"/>
    <w:rsid w:val="00E54351"/>
    <w:rsid w:val="00E549AB"/>
    <w:rsid w:val="00E5616F"/>
    <w:rsid w:val="00E56DB5"/>
    <w:rsid w:val="00E643B7"/>
    <w:rsid w:val="00E65216"/>
    <w:rsid w:val="00E6650D"/>
    <w:rsid w:val="00E70AD9"/>
    <w:rsid w:val="00E716B6"/>
    <w:rsid w:val="00E727F4"/>
    <w:rsid w:val="00E733D3"/>
    <w:rsid w:val="00E73716"/>
    <w:rsid w:val="00E73A82"/>
    <w:rsid w:val="00E73F5D"/>
    <w:rsid w:val="00E7509F"/>
    <w:rsid w:val="00E82F3C"/>
    <w:rsid w:val="00E82FBB"/>
    <w:rsid w:val="00E85889"/>
    <w:rsid w:val="00E85F30"/>
    <w:rsid w:val="00E8767B"/>
    <w:rsid w:val="00E90AB3"/>
    <w:rsid w:val="00E9253F"/>
    <w:rsid w:val="00E94FFB"/>
    <w:rsid w:val="00E954F6"/>
    <w:rsid w:val="00E956F0"/>
    <w:rsid w:val="00E96910"/>
    <w:rsid w:val="00EA2070"/>
    <w:rsid w:val="00EA33CB"/>
    <w:rsid w:val="00EA438F"/>
    <w:rsid w:val="00EA479C"/>
    <w:rsid w:val="00EA64A3"/>
    <w:rsid w:val="00EB018E"/>
    <w:rsid w:val="00EB1B75"/>
    <w:rsid w:val="00EB2720"/>
    <w:rsid w:val="00EB73E3"/>
    <w:rsid w:val="00EB750D"/>
    <w:rsid w:val="00EC56D8"/>
    <w:rsid w:val="00EC5DE8"/>
    <w:rsid w:val="00EC61AF"/>
    <w:rsid w:val="00ED1F03"/>
    <w:rsid w:val="00ED3206"/>
    <w:rsid w:val="00ED39CE"/>
    <w:rsid w:val="00ED414A"/>
    <w:rsid w:val="00ED5D70"/>
    <w:rsid w:val="00ED7B07"/>
    <w:rsid w:val="00EE0C44"/>
    <w:rsid w:val="00EE2F13"/>
    <w:rsid w:val="00EE4179"/>
    <w:rsid w:val="00EE45C2"/>
    <w:rsid w:val="00EE6D67"/>
    <w:rsid w:val="00EF171E"/>
    <w:rsid w:val="00EF1E99"/>
    <w:rsid w:val="00EF4DBE"/>
    <w:rsid w:val="00EF60CC"/>
    <w:rsid w:val="00EF7670"/>
    <w:rsid w:val="00EF7949"/>
    <w:rsid w:val="00F00686"/>
    <w:rsid w:val="00F03916"/>
    <w:rsid w:val="00F03A94"/>
    <w:rsid w:val="00F03E83"/>
    <w:rsid w:val="00F06468"/>
    <w:rsid w:val="00F06E5E"/>
    <w:rsid w:val="00F07CA3"/>
    <w:rsid w:val="00F1018C"/>
    <w:rsid w:val="00F13034"/>
    <w:rsid w:val="00F14FBD"/>
    <w:rsid w:val="00F22B0E"/>
    <w:rsid w:val="00F23B6D"/>
    <w:rsid w:val="00F26458"/>
    <w:rsid w:val="00F26A77"/>
    <w:rsid w:val="00F27310"/>
    <w:rsid w:val="00F277C8"/>
    <w:rsid w:val="00F313FB"/>
    <w:rsid w:val="00F32110"/>
    <w:rsid w:val="00F322C2"/>
    <w:rsid w:val="00F33934"/>
    <w:rsid w:val="00F36AC9"/>
    <w:rsid w:val="00F40717"/>
    <w:rsid w:val="00F4191D"/>
    <w:rsid w:val="00F435BC"/>
    <w:rsid w:val="00F44D73"/>
    <w:rsid w:val="00F461DD"/>
    <w:rsid w:val="00F51864"/>
    <w:rsid w:val="00F56263"/>
    <w:rsid w:val="00F56FF3"/>
    <w:rsid w:val="00F62A38"/>
    <w:rsid w:val="00F6498D"/>
    <w:rsid w:val="00F64BD9"/>
    <w:rsid w:val="00F675F1"/>
    <w:rsid w:val="00F70A60"/>
    <w:rsid w:val="00F70BAE"/>
    <w:rsid w:val="00F72902"/>
    <w:rsid w:val="00F72967"/>
    <w:rsid w:val="00F74187"/>
    <w:rsid w:val="00F743EB"/>
    <w:rsid w:val="00F7496D"/>
    <w:rsid w:val="00F81ABD"/>
    <w:rsid w:val="00F81F96"/>
    <w:rsid w:val="00F81FF7"/>
    <w:rsid w:val="00F82D87"/>
    <w:rsid w:val="00F8461D"/>
    <w:rsid w:val="00F8462C"/>
    <w:rsid w:val="00F86AB5"/>
    <w:rsid w:val="00F86F4C"/>
    <w:rsid w:val="00F87F32"/>
    <w:rsid w:val="00F91D60"/>
    <w:rsid w:val="00F92A73"/>
    <w:rsid w:val="00F93367"/>
    <w:rsid w:val="00F94BFE"/>
    <w:rsid w:val="00F94ED5"/>
    <w:rsid w:val="00F95ED1"/>
    <w:rsid w:val="00F97180"/>
    <w:rsid w:val="00FA0787"/>
    <w:rsid w:val="00FA3058"/>
    <w:rsid w:val="00FA5152"/>
    <w:rsid w:val="00FA59F1"/>
    <w:rsid w:val="00FA695B"/>
    <w:rsid w:val="00FA6FCA"/>
    <w:rsid w:val="00FA7161"/>
    <w:rsid w:val="00FB12F1"/>
    <w:rsid w:val="00FB2922"/>
    <w:rsid w:val="00FB2CAD"/>
    <w:rsid w:val="00FB54CE"/>
    <w:rsid w:val="00FB665A"/>
    <w:rsid w:val="00FB7964"/>
    <w:rsid w:val="00FC037D"/>
    <w:rsid w:val="00FC3E6D"/>
    <w:rsid w:val="00FC5DDC"/>
    <w:rsid w:val="00FC7B97"/>
    <w:rsid w:val="00FD022D"/>
    <w:rsid w:val="00FD77DB"/>
    <w:rsid w:val="00FD7C6A"/>
    <w:rsid w:val="00FE023B"/>
    <w:rsid w:val="00FE0453"/>
    <w:rsid w:val="00FE1C35"/>
    <w:rsid w:val="00FE2D1E"/>
    <w:rsid w:val="00FE2D98"/>
    <w:rsid w:val="00FE3315"/>
    <w:rsid w:val="00FE3E52"/>
    <w:rsid w:val="00FE61C1"/>
    <w:rsid w:val="00FE6311"/>
    <w:rsid w:val="00FE6B2C"/>
    <w:rsid w:val="00FE6F16"/>
    <w:rsid w:val="00FE7048"/>
    <w:rsid w:val="00FE70F7"/>
    <w:rsid w:val="00FE7E51"/>
    <w:rsid w:val="00FF2AF6"/>
    <w:rsid w:val="00FF3407"/>
    <w:rsid w:val="00FF3540"/>
    <w:rsid w:val="00FF39FF"/>
    <w:rsid w:val="00FF62CA"/>
    <w:rsid w:val="00FF6E3E"/>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EAEB5E23-1F13-457C-A3A6-8A3FE8490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6F4C"/>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ko-KR"/>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link w:val="EQChar"/>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Char">
    <w:name w:val="页眉 Char"/>
    <w:link w:val="a4"/>
    <w:rsid w:val="000F7ECB"/>
    <w:rPr>
      <w:rFonts w:ascii="Arial" w:hAnsi="Arial"/>
      <w:b/>
      <w:noProof/>
      <w:sz w:val="18"/>
      <w:lang w:eastAsia="ko-KR" w:bidi="ar-SA"/>
    </w:rPr>
  </w:style>
  <w:style w:type="paragraph" w:styleId="aa">
    <w:name w:val="annotation text"/>
    <w:basedOn w:val="a"/>
    <w:link w:val="Char0"/>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har0">
    <w:name w:val="批注文字 Char"/>
    <w:link w:val="aa"/>
    <w:rsid w:val="000F7ECB"/>
    <w:rPr>
      <w:rFonts w:ascii="Arial" w:hAnsi="Arial"/>
      <w:lang w:eastAsia="en-US"/>
    </w:rPr>
  </w:style>
  <w:style w:type="character" w:styleId="ab">
    <w:name w:val="annotation reference"/>
    <w:rsid w:val="000F7ECB"/>
    <w:rPr>
      <w:sz w:val="16"/>
    </w:rPr>
  </w:style>
  <w:style w:type="paragraph" w:styleId="ac">
    <w:name w:val="Balloon Text"/>
    <w:basedOn w:val="a"/>
    <w:link w:val="Char1"/>
    <w:rsid w:val="000F7ECB"/>
    <w:pPr>
      <w:spacing w:after="0"/>
    </w:pPr>
    <w:rPr>
      <w:rFonts w:ascii="Segoe UI" w:hAnsi="Segoe UI"/>
      <w:sz w:val="18"/>
      <w:szCs w:val="18"/>
      <w:lang w:val="x-none"/>
    </w:rPr>
  </w:style>
  <w:style w:type="character" w:customStyle="1" w:styleId="Char1">
    <w:name w:val="批注框文本 Char"/>
    <w:link w:val="ac"/>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d">
    <w:name w:val="Table Grid"/>
    <w:basedOn w:val="a1"/>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a"/>
    <w:next w:val="aa"/>
    <w:link w:val="Char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har2">
    <w:name w:val="批注主题 Char"/>
    <w:link w:val="ae"/>
    <w:rsid w:val="006834CE"/>
    <w:rPr>
      <w:rFonts w:ascii="Arial" w:hAnsi="Arial"/>
      <w:b/>
      <w:bCs/>
      <w:lang w:val="en-GB" w:eastAsia="ko-KR"/>
    </w:rPr>
  </w:style>
  <w:style w:type="paragraph" w:styleId="af">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0">
    <w:name w:val="Normal (Web)"/>
    <w:basedOn w:val="a"/>
    <w:uiPriority w:val="99"/>
    <w:unhideWhenUsed/>
    <w:rsid w:val="008A4C1E"/>
    <w:pPr>
      <w:spacing w:before="100" w:beforeAutospacing="1" w:after="100" w:afterAutospacing="1"/>
    </w:pPr>
    <w:rPr>
      <w:sz w:val="24"/>
      <w:szCs w:val="24"/>
      <w:lang w:val="en-US" w:eastAsia="en-US"/>
    </w:rPr>
  </w:style>
  <w:style w:type="character" w:styleId="af1">
    <w:name w:val="Hyperlink"/>
    <w:rsid w:val="0038770D"/>
    <w:rPr>
      <w:color w:val="0563C1"/>
      <w:u w:val="single"/>
    </w:rPr>
  </w:style>
  <w:style w:type="character" w:customStyle="1"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styleId="af2">
    <w:name w:val="Title"/>
    <w:basedOn w:val="a"/>
    <w:next w:val="a"/>
    <w:link w:val="Char3"/>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Char3">
    <w:name w:val="标题 Char"/>
    <w:link w:val="af2"/>
    <w:rsid w:val="00497F17"/>
    <w:rPr>
      <w:rFonts w:ascii="Courier New" w:eastAsia="Times New Roman" w:hAnsi="Courier New"/>
      <w:lang w:val="nb-NO"/>
    </w:rPr>
  </w:style>
  <w:style w:type="paragraph" w:styleId="af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
    <w:basedOn w:val="a"/>
    <w:link w:val="Char4"/>
    <w:uiPriority w:val="34"/>
    <w:qFormat/>
    <w:rsid w:val="00FB2CAD"/>
    <w:pPr>
      <w:ind w:firstLineChars="200" w:firstLine="420"/>
    </w:pPr>
  </w:style>
  <w:style w:type="character" w:customStyle="1" w:styleId="TALCar">
    <w:name w:val="TAL Car"/>
    <w:basedOn w:val="a0"/>
    <w:link w:val="TAL"/>
    <w:locked/>
    <w:rsid w:val="002C2A2D"/>
    <w:rPr>
      <w:rFonts w:ascii="Arial" w:hAnsi="Arial"/>
      <w:sz w:val="18"/>
      <w:lang w:val="en-GB" w:eastAsia="ko-KR"/>
    </w:rPr>
  </w:style>
  <w:style w:type="character" w:customStyle="1" w:styleId="PLChar">
    <w:name w:val="PL Char"/>
    <w:basedOn w:val="a0"/>
    <w:link w:val="PL"/>
    <w:qFormat/>
    <w:locked/>
    <w:rsid w:val="002C2A2D"/>
    <w:rPr>
      <w:rFonts w:ascii="Courier New" w:hAnsi="Courier New"/>
      <w:noProof/>
      <w:sz w:val="16"/>
      <w:lang w:val="en-GB" w:eastAsia="ko-KR"/>
    </w:rPr>
  </w:style>
  <w:style w:type="character" w:customStyle="1" w:styleId="Char4">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link w:val="af3"/>
    <w:uiPriority w:val="34"/>
    <w:qFormat/>
    <w:locked/>
    <w:rsid w:val="0006107C"/>
    <w:rPr>
      <w:lang w:val="en-GB" w:eastAsia="ko-KR"/>
    </w:rPr>
  </w:style>
  <w:style w:type="character" w:customStyle="1" w:styleId="EQChar">
    <w:name w:val="EQ Char"/>
    <w:link w:val="EQ"/>
    <w:qFormat/>
    <w:locked/>
    <w:rsid w:val="00483EB6"/>
    <w:rPr>
      <w:noProof/>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154036792">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10919031">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15761489">
      <w:bodyDiv w:val="1"/>
      <w:marLeft w:val="0"/>
      <w:marRight w:val="0"/>
      <w:marTop w:val="0"/>
      <w:marBottom w:val="0"/>
      <w:divBdr>
        <w:top w:val="none" w:sz="0" w:space="0" w:color="auto"/>
        <w:left w:val="none" w:sz="0" w:space="0" w:color="auto"/>
        <w:bottom w:val="none" w:sz="0" w:space="0" w:color="auto"/>
        <w:right w:val="none" w:sz="0" w:space="0" w:color="auto"/>
      </w:divBdr>
      <w:divsChild>
        <w:div w:id="171846369">
          <w:marLeft w:val="360"/>
          <w:marRight w:val="0"/>
          <w:marTop w:val="200"/>
          <w:marBottom w:val="0"/>
          <w:divBdr>
            <w:top w:val="none" w:sz="0" w:space="0" w:color="auto"/>
            <w:left w:val="none" w:sz="0" w:space="0" w:color="auto"/>
            <w:bottom w:val="none" w:sz="0" w:space="0" w:color="auto"/>
            <w:right w:val="none" w:sz="0" w:space="0" w:color="auto"/>
          </w:divBdr>
        </w:div>
      </w:divsChild>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392392112">
      <w:bodyDiv w:val="1"/>
      <w:marLeft w:val="0"/>
      <w:marRight w:val="0"/>
      <w:marTop w:val="0"/>
      <w:marBottom w:val="0"/>
      <w:divBdr>
        <w:top w:val="none" w:sz="0" w:space="0" w:color="auto"/>
        <w:left w:val="none" w:sz="0" w:space="0" w:color="auto"/>
        <w:bottom w:val="none" w:sz="0" w:space="0" w:color="auto"/>
        <w:right w:val="none" w:sz="0" w:space="0" w:color="auto"/>
      </w:divBdr>
    </w:div>
    <w:div w:id="41539591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667358">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97524316">
      <w:bodyDiv w:val="1"/>
      <w:marLeft w:val="0"/>
      <w:marRight w:val="0"/>
      <w:marTop w:val="0"/>
      <w:marBottom w:val="0"/>
      <w:divBdr>
        <w:top w:val="none" w:sz="0" w:space="0" w:color="auto"/>
        <w:left w:val="none" w:sz="0" w:space="0" w:color="auto"/>
        <w:bottom w:val="none" w:sz="0" w:space="0" w:color="auto"/>
        <w:right w:val="none" w:sz="0" w:space="0" w:color="auto"/>
      </w:divBdr>
    </w:div>
    <w:div w:id="695736932">
      <w:bodyDiv w:val="1"/>
      <w:marLeft w:val="0"/>
      <w:marRight w:val="0"/>
      <w:marTop w:val="0"/>
      <w:marBottom w:val="0"/>
      <w:divBdr>
        <w:top w:val="none" w:sz="0" w:space="0" w:color="auto"/>
        <w:left w:val="none" w:sz="0" w:space="0" w:color="auto"/>
        <w:bottom w:val="none" w:sz="0" w:space="0" w:color="auto"/>
        <w:right w:val="none" w:sz="0" w:space="0" w:color="auto"/>
      </w:divBdr>
    </w:div>
    <w:div w:id="767625929">
      <w:bodyDiv w:val="1"/>
      <w:marLeft w:val="0"/>
      <w:marRight w:val="0"/>
      <w:marTop w:val="0"/>
      <w:marBottom w:val="0"/>
      <w:divBdr>
        <w:top w:val="none" w:sz="0" w:space="0" w:color="auto"/>
        <w:left w:val="none" w:sz="0" w:space="0" w:color="auto"/>
        <w:bottom w:val="none" w:sz="0" w:space="0" w:color="auto"/>
        <w:right w:val="none" w:sz="0" w:space="0" w:color="auto"/>
      </w:divBdr>
    </w:div>
    <w:div w:id="862129448">
      <w:bodyDiv w:val="1"/>
      <w:marLeft w:val="0"/>
      <w:marRight w:val="0"/>
      <w:marTop w:val="0"/>
      <w:marBottom w:val="0"/>
      <w:divBdr>
        <w:top w:val="none" w:sz="0" w:space="0" w:color="auto"/>
        <w:left w:val="none" w:sz="0" w:space="0" w:color="auto"/>
        <w:bottom w:val="none" w:sz="0" w:space="0" w:color="auto"/>
        <w:right w:val="none" w:sz="0" w:space="0" w:color="auto"/>
      </w:divBdr>
      <w:divsChild>
        <w:div w:id="434832509">
          <w:marLeft w:val="1080"/>
          <w:marRight w:val="0"/>
          <w:marTop w:val="100"/>
          <w:marBottom w:val="0"/>
          <w:divBdr>
            <w:top w:val="none" w:sz="0" w:space="0" w:color="auto"/>
            <w:left w:val="none" w:sz="0" w:space="0" w:color="auto"/>
            <w:bottom w:val="none" w:sz="0" w:space="0" w:color="auto"/>
            <w:right w:val="none" w:sz="0" w:space="0" w:color="auto"/>
          </w:divBdr>
        </w:div>
      </w:divsChild>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2123719842">
          <w:marLeft w:val="360"/>
          <w:marRight w:val="0"/>
          <w:marTop w:val="2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132067555">
          <w:marLeft w:val="108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sChild>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12171445">
      <w:bodyDiv w:val="1"/>
      <w:marLeft w:val="0"/>
      <w:marRight w:val="0"/>
      <w:marTop w:val="0"/>
      <w:marBottom w:val="0"/>
      <w:divBdr>
        <w:top w:val="none" w:sz="0" w:space="0" w:color="auto"/>
        <w:left w:val="none" w:sz="0" w:space="0" w:color="auto"/>
        <w:bottom w:val="none" w:sz="0" w:space="0" w:color="auto"/>
        <w:right w:val="none" w:sz="0" w:space="0" w:color="auto"/>
      </w:divBdr>
      <w:divsChild>
        <w:div w:id="768891074">
          <w:marLeft w:val="1080"/>
          <w:marRight w:val="0"/>
          <w:marTop w:val="100"/>
          <w:marBottom w:val="0"/>
          <w:divBdr>
            <w:top w:val="none" w:sz="0" w:space="0" w:color="auto"/>
            <w:left w:val="none" w:sz="0" w:space="0" w:color="auto"/>
            <w:bottom w:val="none" w:sz="0" w:space="0" w:color="auto"/>
            <w:right w:val="none" w:sz="0" w:space="0" w:color="auto"/>
          </w:divBdr>
        </w:div>
        <w:div w:id="113209083">
          <w:marLeft w:val="1800"/>
          <w:marRight w:val="0"/>
          <w:marTop w:val="100"/>
          <w:marBottom w:val="0"/>
          <w:divBdr>
            <w:top w:val="none" w:sz="0" w:space="0" w:color="auto"/>
            <w:left w:val="none" w:sz="0" w:space="0" w:color="auto"/>
            <w:bottom w:val="none" w:sz="0" w:space="0" w:color="auto"/>
            <w:right w:val="none" w:sz="0" w:space="0" w:color="auto"/>
          </w:divBdr>
        </w:div>
      </w:divsChild>
    </w:div>
    <w:div w:id="1327132993">
      <w:bodyDiv w:val="1"/>
      <w:marLeft w:val="0"/>
      <w:marRight w:val="0"/>
      <w:marTop w:val="0"/>
      <w:marBottom w:val="0"/>
      <w:divBdr>
        <w:top w:val="none" w:sz="0" w:space="0" w:color="auto"/>
        <w:left w:val="none" w:sz="0" w:space="0" w:color="auto"/>
        <w:bottom w:val="none" w:sz="0" w:space="0" w:color="auto"/>
        <w:right w:val="none" w:sz="0" w:space="0" w:color="auto"/>
      </w:divBdr>
      <w:divsChild>
        <w:div w:id="1830049313">
          <w:marLeft w:val="360"/>
          <w:marRight w:val="0"/>
          <w:marTop w:val="200"/>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01059186">
      <w:bodyDiv w:val="1"/>
      <w:marLeft w:val="0"/>
      <w:marRight w:val="0"/>
      <w:marTop w:val="0"/>
      <w:marBottom w:val="0"/>
      <w:divBdr>
        <w:top w:val="none" w:sz="0" w:space="0" w:color="auto"/>
        <w:left w:val="none" w:sz="0" w:space="0" w:color="auto"/>
        <w:bottom w:val="none" w:sz="0" w:space="0" w:color="auto"/>
        <w:right w:val="none" w:sz="0" w:space="0" w:color="auto"/>
      </w:divBdr>
      <w:divsChild>
        <w:div w:id="879589905">
          <w:marLeft w:val="360"/>
          <w:marRight w:val="0"/>
          <w:marTop w:val="200"/>
          <w:marBottom w:val="0"/>
          <w:divBdr>
            <w:top w:val="none" w:sz="0" w:space="0" w:color="auto"/>
            <w:left w:val="none" w:sz="0" w:space="0" w:color="auto"/>
            <w:bottom w:val="none" w:sz="0" w:space="0" w:color="auto"/>
            <w:right w:val="none" w:sz="0" w:space="0" w:color="auto"/>
          </w:divBdr>
        </w:div>
        <w:div w:id="1486505890">
          <w:marLeft w:val="360"/>
          <w:marRight w:val="0"/>
          <w:marTop w:val="200"/>
          <w:marBottom w:val="0"/>
          <w:divBdr>
            <w:top w:val="none" w:sz="0" w:space="0" w:color="auto"/>
            <w:left w:val="none" w:sz="0" w:space="0" w:color="auto"/>
            <w:bottom w:val="none" w:sz="0" w:space="0" w:color="auto"/>
            <w:right w:val="none" w:sz="0" w:space="0" w:color="auto"/>
          </w:divBdr>
        </w:div>
        <w:div w:id="708072681">
          <w:marLeft w:val="360"/>
          <w:marRight w:val="0"/>
          <w:marTop w:val="200"/>
          <w:marBottom w:val="0"/>
          <w:divBdr>
            <w:top w:val="none" w:sz="0" w:space="0" w:color="auto"/>
            <w:left w:val="none" w:sz="0" w:space="0" w:color="auto"/>
            <w:bottom w:val="none" w:sz="0" w:space="0" w:color="auto"/>
            <w:right w:val="none" w:sz="0" w:space="0" w:color="auto"/>
          </w:divBdr>
        </w:div>
        <w:div w:id="1596478305">
          <w:marLeft w:val="360"/>
          <w:marRight w:val="0"/>
          <w:marTop w:val="200"/>
          <w:marBottom w:val="0"/>
          <w:divBdr>
            <w:top w:val="none" w:sz="0" w:space="0" w:color="auto"/>
            <w:left w:val="none" w:sz="0" w:space="0" w:color="auto"/>
            <w:bottom w:val="none" w:sz="0" w:space="0" w:color="auto"/>
            <w:right w:val="none" w:sz="0" w:space="0" w:color="auto"/>
          </w:divBdr>
        </w:div>
      </w:divsChild>
    </w:div>
    <w:div w:id="1637951434">
      <w:bodyDiv w:val="1"/>
      <w:marLeft w:val="0"/>
      <w:marRight w:val="0"/>
      <w:marTop w:val="0"/>
      <w:marBottom w:val="0"/>
      <w:divBdr>
        <w:top w:val="none" w:sz="0" w:space="0" w:color="auto"/>
        <w:left w:val="none" w:sz="0" w:space="0" w:color="auto"/>
        <w:bottom w:val="none" w:sz="0" w:space="0" w:color="auto"/>
        <w:right w:val="none" w:sz="0" w:space="0" w:color="auto"/>
      </w:divBdr>
      <w:divsChild>
        <w:div w:id="423187340">
          <w:marLeft w:val="360"/>
          <w:marRight w:val="0"/>
          <w:marTop w:val="200"/>
          <w:marBottom w:val="0"/>
          <w:divBdr>
            <w:top w:val="none" w:sz="0" w:space="0" w:color="auto"/>
            <w:left w:val="none" w:sz="0" w:space="0" w:color="auto"/>
            <w:bottom w:val="none" w:sz="0" w:space="0" w:color="auto"/>
            <w:right w:val="none" w:sz="0" w:space="0" w:color="auto"/>
          </w:divBdr>
        </w:div>
        <w:div w:id="1276015828">
          <w:marLeft w:val="360"/>
          <w:marRight w:val="0"/>
          <w:marTop w:val="200"/>
          <w:marBottom w:val="0"/>
          <w:divBdr>
            <w:top w:val="none" w:sz="0" w:space="0" w:color="auto"/>
            <w:left w:val="none" w:sz="0" w:space="0" w:color="auto"/>
            <w:bottom w:val="none" w:sz="0" w:space="0" w:color="auto"/>
            <w:right w:val="none" w:sz="0" w:space="0" w:color="auto"/>
          </w:divBdr>
        </w:div>
        <w:div w:id="381558822">
          <w:marLeft w:val="360"/>
          <w:marRight w:val="0"/>
          <w:marTop w:val="200"/>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993488">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6419416">
      <w:bodyDiv w:val="1"/>
      <w:marLeft w:val="0"/>
      <w:marRight w:val="0"/>
      <w:marTop w:val="0"/>
      <w:marBottom w:val="0"/>
      <w:divBdr>
        <w:top w:val="none" w:sz="0" w:space="0" w:color="auto"/>
        <w:left w:val="none" w:sz="0" w:space="0" w:color="auto"/>
        <w:bottom w:val="none" w:sz="0" w:space="0" w:color="auto"/>
        <w:right w:val="none" w:sz="0" w:space="0" w:color="auto"/>
      </w:divBdr>
      <w:divsChild>
        <w:div w:id="911811656">
          <w:marLeft w:val="1080"/>
          <w:marRight w:val="0"/>
          <w:marTop w:val="100"/>
          <w:marBottom w:val="0"/>
          <w:divBdr>
            <w:top w:val="none" w:sz="0" w:space="0" w:color="auto"/>
            <w:left w:val="none" w:sz="0" w:space="0" w:color="auto"/>
            <w:bottom w:val="none" w:sz="0" w:space="0" w:color="auto"/>
            <w:right w:val="none" w:sz="0" w:space="0" w:color="auto"/>
          </w:divBdr>
        </w:div>
      </w:divsChild>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455F50-EFCB-443C-BF89-5187F9F4D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12888</TotalTime>
  <Pages>2</Pages>
  <Words>581</Words>
  <Characters>3314</Characters>
  <Application>Microsoft Office Word</Application>
  <DocSecurity>0</DocSecurity>
  <Lines>27</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3888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Samsung</cp:lastModifiedBy>
  <cp:revision>378</cp:revision>
  <cp:lastPrinted>2020-04-08T05:49:00Z</cp:lastPrinted>
  <dcterms:created xsi:type="dcterms:W3CDTF">2020-04-08T09:11:00Z</dcterms:created>
  <dcterms:modified xsi:type="dcterms:W3CDTF">2022-04-25T08:15:00Z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